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5A433" w14:textId="77777777" w:rsidR="00780D4D" w:rsidRDefault="00780D4D">
      <w:pPr>
        <w:spacing w:line="360" w:lineRule="auto"/>
        <w:ind w:firstLine="1040"/>
        <w:jc w:val="center"/>
        <w:rPr>
          <w:sz w:val="52"/>
          <w:szCs w:val="52"/>
        </w:rPr>
      </w:pPr>
    </w:p>
    <w:p w14:paraId="7AE90ED7" w14:textId="77777777" w:rsidR="00780D4D" w:rsidRDefault="00780D4D">
      <w:pPr>
        <w:spacing w:line="360" w:lineRule="auto"/>
        <w:ind w:firstLine="1200"/>
        <w:jc w:val="center"/>
        <w:rPr>
          <w:sz w:val="60"/>
          <w:szCs w:val="60"/>
        </w:rPr>
      </w:pPr>
    </w:p>
    <w:p w14:paraId="59EB57E6" w14:textId="77777777" w:rsidR="00780D4D" w:rsidRDefault="00000000">
      <w:pPr>
        <w:spacing w:line="360" w:lineRule="auto"/>
        <w:ind w:firstLineChars="0" w:firstLine="0"/>
        <w:jc w:val="center"/>
        <w:rPr>
          <w:rFonts w:eastAsia="黑体"/>
          <w:sz w:val="52"/>
          <w:szCs w:val="52"/>
        </w:rPr>
      </w:pPr>
      <w:r>
        <w:rPr>
          <w:rFonts w:eastAsia="黑体" w:hint="eastAsia"/>
          <w:sz w:val="52"/>
          <w:szCs w:val="52"/>
        </w:rPr>
        <w:t>毛细管</w:t>
      </w:r>
      <w:r>
        <w:rPr>
          <w:rFonts w:eastAsia="黑体"/>
          <w:sz w:val="52"/>
          <w:szCs w:val="52"/>
        </w:rPr>
        <w:t>电泳仪</w:t>
      </w:r>
      <w:r>
        <w:rPr>
          <w:rFonts w:eastAsia="黑体" w:hint="eastAsia"/>
          <w:sz w:val="52"/>
          <w:szCs w:val="52"/>
        </w:rPr>
        <w:t>性能评价通则</w:t>
      </w:r>
    </w:p>
    <w:p w14:paraId="3497EDE5" w14:textId="77777777" w:rsidR="00780D4D" w:rsidRDefault="00000000">
      <w:pPr>
        <w:spacing w:line="360" w:lineRule="auto"/>
        <w:ind w:firstLineChars="0" w:firstLine="0"/>
        <w:jc w:val="center"/>
        <w:rPr>
          <w:rFonts w:eastAsia="黑体"/>
          <w:sz w:val="52"/>
          <w:szCs w:val="52"/>
        </w:rPr>
      </w:pPr>
      <w:r>
        <w:rPr>
          <w:rFonts w:eastAsia="黑体" w:hint="eastAsia"/>
          <w:sz w:val="52"/>
          <w:szCs w:val="52"/>
        </w:rPr>
        <w:t>编制说明</w:t>
      </w:r>
    </w:p>
    <w:p w14:paraId="438E2DC7" w14:textId="28F6DBF7" w:rsidR="00780D4D" w:rsidRDefault="00000000">
      <w:pPr>
        <w:spacing w:line="360" w:lineRule="auto"/>
        <w:ind w:firstLineChars="0" w:firstLine="0"/>
        <w:jc w:val="center"/>
        <w:rPr>
          <w:rFonts w:eastAsia="黑体"/>
          <w:sz w:val="28"/>
          <w:szCs w:val="28"/>
        </w:rPr>
      </w:pPr>
      <w:r>
        <w:rPr>
          <w:rFonts w:eastAsia="黑体" w:hint="eastAsia"/>
          <w:sz w:val="28"/>
          <w:szCs w:val="28"/>
        </w:rPr>
        <w:t>（</w:t>
      </w:r>
      <w:r w:rsidR="00551431">
        <w:rPr>
          <w:rFonts w:eastAsia="黑体" w:hint="eastAsia"/>
          <w:sz w:val="28"/>
          <w:szCs w:val="28"/>
        </w:rPr>
        <w:t>征求意见</w:t>
      </w:r>
      <w:r>
        <w:rPr>
          <w:rFonts w:eastAsia="黑体" w:hint="eastAsia"/>
          <w:sz w:val="28"/>
          <w:szCs w:val="28"/>
        </w:rPr>
        <w:t>稿）</w:t>
      </w:r>
    </w:p>
    <w:p w14:paraId="407EFEFD" w14:textId="77777777" w:rsidR="00780D4D" w:rsidRDefault="00780D4D">
      <w:pPr>
        <w:spacing w:line="360" w:lineRule="auto"/>
        <w:ind w:firstLine="1200"/>
        <w:jc w:val="center"/>
        <w:rPr>
          <w:sz w:val="60"/>
          <w:szCs w:val="60"/>
        </w:rPr>
      </w:pPr>
    </w:p>
    <w:p w14:paraId="630905A0" w14:textId="77777777" w:rsidR="00780D4D" w:rsidRDefault="00780D4D">
      <w:pPr>
        <w:spacing w:line="360" w:lineRule="auto"/>
        <w:ind w:firstLine="1040"/>
        <w:jc w:val="center"/>
        <w:rPr>
          <w:sz w:val="52"/>
          <w:szCs w:val="52"/>
        </w:rPr>
      </w:pPr>
    </w:p>
    <w:p w14:paraId="6C29C388" w14:textId="77777777" w:rsidR="00780D4D" w:rsidRDefault="00780D4D">
      <w:pPr>
        <w:spacing w:line="360" w:lineRule="auto"/>
        <w:ind w:firstLine="1040"/>
        <w:jc w:val="center"/>
        <w:rPr>
          <w:sz w:val="52"/>
          <w:szCs w:val="52"/>
        </w:rPr>
      </w:pPr>
    </w:p>
    <w:p w14:paraId="193F34A4" w14:textId="77777777" w:rsidR="00780D4D" w:rsidRDefault="00780D4D">
      <w:pPr>
        <w:spacing w:line="360" w:lineRule="auto"/>
        <w:ind w:firstLine="1040"/>
        <w:jc w:val="center"/>
        <w:rPr>
          <w:sz w:val="52"/>
          <w:szCs w:val="52"/>
        </w:rPr>
      </w:pPr>
    </w:p>
    <w:p w14:paraId="28D33159" w14:textId="77777777" w:rsidR="00780D4D" w:rsidRDefault="00780D4D">
      <w:pPr>
        <w:spacing w:line="360" w:lineRule="auto"/>
        <w:ind w:firstLine="1040"/>
        <w:jc w:val="center"/>
        <w:rPr>
          <w:sz w:val="52"/>
          <w:szCs w:val="52"/>
        </w:rPr>
      </w:pPr>
    </w:p>
    <w:p w14:paraId="4918FEE5" w14:textId="77777777" w:rsidR="00780D4D" w:rsidRDefault="00780D4D">
      <w:pPr>
        <w:spacing w:line="360" w:lineRule="auto"/>
        <w:ind w:firstLine="1040"/>
        <w:jc w:val="center"/>
        <w:rPr>
          <w:sz w:val="52"/>
          <w:szCs w:val="52"/>
        </w:rPr>
      </w:pPr>
    </w:p>
    <w:p w14:paraId="5EF76FAE" w14:textId="77777777" w:rsidR="00780D4D" w:rsidRDefault="00780D4D">
      <w:pPr>
        <w:spacing w:line="360" w:lineRule="auto"/>
        <w:ind w:firstLine="1040"/>
        <w:jc w:val="center"/>
        <w:rPr>
          <w:sz w:val="52"/>
          <w:szCs w:val="52"/>
        </w:rPr>
      </w:pPr>
    </w:p>
    <w:p w14:paraId="558453E8" w14:textId="77777777" w:rsidR="00780D4D" w:rsidRDefault="00780D4D">
      <w:pPr>
        <w:spacing w:line="360" w:lineRule="auto"/>
        <w:ind w:firstLine="1040"/>
        <w:jc w:val="center"/>
        <w:rPr>
          <w:sz w:val="52"/>
          <w:szCs w:val="52"/>
        </w:rPr>
      </w:pPr>
    </w:p>
    <w:p w14:paraId="5093C21F" w14:textId="77777777" w:rsidR="00780D4D" w:rsidRDefault="00780D4D">
      <w:pPr>
        <w:spacing w:line="360" w:lineRule="auto"/>
        <w:ind w:firstLine="1040"/>
        <w:jc w:val="center"/>
        <w:rPr>
          <w:sz w:val="52"/>
          <w:szCs w:val="52"/>
        </w:rPr>
      </w:pPr>
    </w:p>
    <w:p w14:paraId="4F8B0D1B" w14:textId="77777777" w:rsidR="00780D4D" w:rsidRDefault="00780D4D">
      <w:pPr>
        <w:spacing w:line="360" w:lineRule="auto"/>
        <w:ind w:firstLine="1040"/>
        <w:jc w:val="center"/>
        <w:rPr>
          <w:sz w:val="52"/>
          <w:szCs w:val="52"/>
        </w:rPr>
      </w:pPr>
    </w:p>
    <w:p w14:paraId="2482A997" w14:textId="77777777" w:rsidR="00780D4D" w:rsidRDefault="00780D4D">
      <w:pPr>
        <w:spacing w:line="360" w:lineRule="auto"/>
        <w:ind w:firstLine="1040"/>
        <w:jc w:val="center"/>
        <w:rPr>
          <w:sz w:val="52"/>
          <w:szCs w:val="52"/>
        </w:rPr>
      </w:pPr>
    </w:p>
    <w:p w14:paraId="43B0C518" w14:textId="77777777" w:rsidR="00780D4D" w:rsidRDefault="00000000">
      <w:pPr>
        <w:adjustRightInd w:val="0"/>
        <w:snapToGrid w:val="0"/>
        <w:spacing w:beforeLines="50" w:before="156" w:afterLines="50" w:after="156" w:line="360" w:lineRule="auto"/>
        <w:ind w:firstLineChars="0" w:firstLine="0"/>
        <w:jc w:val="center"/>
        <w:rPr>
          <w:rFonts w:eastAsia="黑体" w:cs="黑体"/>
          <w:sz w:val="32"/>
          <w:szCs w:val="32"/>
        </w:rPr>
      </w:pPr>
      <w:r>
        <w:rPr>
          <w:rFonts w:eastAsia="黑体" w:cs="黑体" w:hint="eastAsia"/>
          <w:sz w:val="32"/>
          <w:szCs w:val="32"/>
        </w:rPr>
        <w:t>《毛细管电泳仪性能评价通则》起草工作组</w:t>
      </w:r>
    </w:p>
    <w:p w14:paraId="6F860F3E" w14:textId="2DC35A6D" w:rsidR="00780D4D" w:rsidRDefault="00000000">
      <w:pPr>
        <w:ind w:firstLineChars="0" w:firstLine="0"/>
        <w:jc w:val="center"/>
        <w:rPr>
          <w:sz w:val="30"/>
        </w:rPr>
      </w:pPr>
      <w:r>
        <w:rPr>
          <w:rFonts w:hint="eastAsia"/>
          <w:sz w:val="30"/>
        </w:rPr>
        <w:t>20</w:t>
      </w:r>
      <w:r>
        <w:rPr>
          <w:sz w:val="30"/>
        </w:rPr>
        <w:t>26</w:t>
      </w:r>
      <w:r>
        <w:rPr>
          <w:rFonts w:hint="eastAsia"/>
          <w:sz w:val="30"/>
        </w:rPr>
        <w:t>年</w:t>
      </w:r>
      <w:r>
        <w:rPr>
          <w:rFonts w:hint="eastAsia"/>
          <w:sz w:val="30"/>
        </w:rPr>
        <w:t>0</w:t>
      </w:r>
      <w:r w:rsidR="00551431">
        <w:rPr>
          <w:rFonts w:hint="eastAsia"/>
          <w:sz w:val="30"/>
        </w:rPr>
        <w:t>6</w:t>
      </w:r>
      <w:r>
        <w:rPr>
          <w:rFonts w:hint="eastAsia"/>
          <w:sz w:val="30"/>
        </w:rPr>
        <w:t>月</w:t>
      </w:r>
    </w:p>
    <w:p w14:paraId="0503C273" w14:textId="77777777" w:rsidR="00780D4D" w:rsidRDefault="00000000">
      <w:pPr>
        <w:ind w:firstLine="600"/>
        <w:rPr>
          <w:sz w:val="30"/>
        </w:rPr>
      </w:pPr>
      <w:r>
        <w:rPr>
          <w:rFonts w:hint="eastAsia"/>
          <w:sz w:val="30"/>
        </w:rPr>
        <w:br w:type="page"/>
      </w:r>
    </w:p>
    <w:p w14:paraId="7C47723E" w14:textId="77777777" w:rsidR="00780D4D" w:rsidRDefault="00780D4D">
      <w:pPr>
        <w:ind w:firstLine="600"/>
        <w:jc w:val="center"/>
        <w:rPr>
          <w:sz w:val="30"/>
          <w:highlight w:val="yellow"/>
        </w:rPr>
      </w:pPr>
    </w:p>
    <w:sdt>
      <w:sdtPr>
        <w:rPr>
          <w:rFonts w:ascii="Times New Roman" w:eastAsia="宋体" w:hAnsi="Times New Roman" w:cs="Times New Roman"/>
          <w:b/>
          <w:bCs/>
          <w:color w:val="auto"/>
          <w:kern w:val="2"/>
          <w:sz w:val="24"/>
          <w:szCs w:val="24"/>
          <w:lang w:val="zh-CN"/>
        </w:rPr>
        <w:id w:val="-1596015210"/>
        <w:docPartObj>
          <w:docPartGallery w:val="Table of Contents"/>
          <w:docPartUnique/>
        </w:docPartObj>
      </w:sdtPr>
      <w:sdtEndPr>
        <w:rPr>
          <w:highlight w:val="yellow"/>
        </w:rPr>
      </w:sdtEndPr>
      <w:sdtContent>
        <w:p w14:paraId="5BF6A4C4" w14:textId="77777777" w:rsidR="00780D4D" w:rsidRDefault="00000000">
          <w:pPr>
            <w:pStyle w:val="TOC10"/>
            <w:spacing w:before="0" w:line="460" w:lineRule="exact"/>
            <w:ind w:firstLine="480"/>
            <w:jc w:val="center"/>
            <w:rPr>
              <w:rFonts w:ascii="Times New Roman" w:hAnsi="Times New Roman"/>
              <w:b/>
              <w:bCs/>
              <w:color w:val="auto"/>
            </w:rPr>
          </w:pPr>
          <w:r>
            <w:rPr>
              <w:rFonts w:ascii="Times New Roman" w:hAnsi="Times New Roman"/>
              <w:b/>
              <w:bCs/>
              <w:color w:val="auto"/>
              <w:lang w:val="zh-CN"/>
            </w:rPr>
            <w:t>目录</w:t>
          </w:r>
        </w:p>
        <w:p w14:paraId="201BD0F1" w14:textId="77777777" w:rsidR="00780D4D" w:rsidRDefault="00000000">
          <w:pPr>
            <w:pStyle w:val="TOC1"/>
            <w:tabs>
              <w:tab w:val="clear" w:pos="9060"/>
              <w:tab w:val="right" w:leader="dot" w:pos="9070"/>
            </w:tabs>
            <w:rPr>
              <w:caps w:val="0"/>
            </w:rPr>
          </w:pPr>
          <w:r>
            <w:rPr>
              <w:rFonts w:ascii="Times New Roman" w:hAnsi="Times New Roman" w:cs="Times New Roman"/>
              <w:caps w:val="0"/>
              <w:highlight w:val="yellow"/>
            </w:rPr>
            <w:fldChar w:fldCharType="begin"/>
          </w:r>
          <w:r>
            <w:rPr>
              <w:rFonts w:ascii="Times New Roman" w:hAnsi="Times New Roman" w:cs="Times New Roman"/>
              <w:caps w:val="0"/>
              <w:highlight w:val="yellow"/>
            </w:rPr>
            <w:instrText xml:space="preserve"> TOC \o "1-4" \h \z \u </w:instrText>
          </w:r>
          <w:r>
            <w:rPr>
              <w:rFonts w:ascii="Times New Roman" w:hAnsi="Times New Roman" w:cs="Times New Roman"/>
              <w:caps w:val="0"/>
              <w:highlight w:val="yellow"/>
            </w:rPr>
            <w:fldChar w:fldCharType="separate"/>
          </w:r>
          <w:hyperlink w:anchor="_Toc10317" w:history="1">
            <w:r w:rsidR="00780D4D">
              <w:rPr>
                <w:rFonts w:ascii="Times New Roman" w:hAnsi="Times New Roman"/>
                <w:caps w:val="0"/>
              </w:rPr>
              <w:t>一</w:t>
            </w:r>
            <w:r w:rsidR="00780D4D">
              <w:rPr>
                <w:rFonts w:ascii="Times New Roman" w:hAnsi="Times New Roman"/>
                <w:caps w:val="0"/>
              </w:rPr>
              <w:t xml:space="preserve"> </w:t>
            </w:r>
            <w:r w:rsidR="00780D4D">
              <w:rPr>
                <w:rFonts w:ascii="Times New Roman" w:hAnsi="Times New Roman" w:hint="eastAsia"/>
                <w:caps w:val="0"/>
              </w:rPr>
              <w:t>、工作简况</w:t>
            </w:r>
            <w:r w:rsidR="00780D4D">
              <w:rPr>
                <w:caps w:val="0"/>
              </w:rPr>
              <w:tab/>
            </w:r>
            <w:r w:rsidR="00780D4D">
              <w:rPr>
                <w:caps w:val="0"/>
              </w:rPr>
              <w:fldChar w:fldCharType="begin"/>
            </w:r>
            <w:r w:rsidR="00780D4D">
              <w:rPr>
                <w:caps w:val="0"/>
              </w:rPr>
              <w:instrText xml:space="preserve"> PAGEREF _Toc10317 \h </w:instrText>
            </w:r>
            <w:r w:rsidR="00780D4D">
              <w:rPr>
                <w:caps w:val="0"/>
              </w:rPr>
            </w:r>
            <w:r w:rsidR="00780D4D">
              <w:rPr>
                <w:caps w:val="0"/>
              </w:rPr>
              <w:fldChar w:fldCharType="separate"/>
            </w:r>
            <w:r w:rsidR="00780D4D">
              <w:rPr>
                <w:caps w:val="0"/>
              </w:rPr>
              <w:t>1</w:t>
            </w:r>
            <w:r w:rsidR="00780D4D">
              <w:rPr>
                <w:caps w:val="0"/>
              </w:rPr>
              <w:fldChar w:fldCharType="end"/>
            </w:r>
          </w:hyperlink>
        </w:p>
        <w:p w14:paraId="662B69F1" w14:textId="77777777" w:rsidR="00780D4D" w:rsidRDefault="00780D4D">
          <w:pPr>
            <w:pStyle w:val="TOC2"/>
            <w:tabs>
              <w:tab w:val="clear" w:pos="9060"/>
              <w:tab w:val="right" w:leader="dot" w:pos="9070"/>
            </w:tabs>
            <w:rPr>
              <w:smallCaps w:val="0"/>
            </w:rPr>
          </w:pPr>
          <w:hyperlink w:anchor="_Toc14956" w:history="1">
            <w:r>
              <w:rPr>
                <w:rFonts w:hint="eastAsia"/>
                <w:smallCaps w:val="0"/>
              </w:rPr>
              <w:t>1</w:t>
            </w:r>
            <w:r>
              <w:rPr>
                <w:smallCaps w:val="0"/>
              </w:rPr>
              <w:t>任务来源</w:t>
            </w:r>
            <w:r>
              <w:rPr>
                <w:smallCaps w:val="0"/>
              </w:rPr>
              <w:tab/>
            </w:r>
            <w:r>
              <w:rPr>
                <w:smallCaps w:val="0"/>
              </w:rPr>
              <w:fldChar w:fldCharType="begin"/>
            </w:r>
            <w:r>
              <w:rPr>
                <w:smallCaps w:val="0"/>
              </w:rPr>
              <w:instrText xml:space="preserve"> PAGEREF _Toc14956 \h </w:instrText>
            </w:r>
            <w:r>
              <w:rPr>
                <w:smallCaps w:val="0"/>
              </w:rPr>
            </w:r>
            <w:r>
              <w:rPr>
                <w:smallCaps w:val="0"/>
              </w:rPr>
              <w:fldChar w:fldCharType="separate"/>
            </w:r>
            <w:r>
              <w:rPr>
                <w:smallCaps w:val="0"/>
              </w:rPr>
              <w:t>1</w:t>
            </w:r>
            <w:r>
              <w:rPr>
                <w:smallCaps w:val="0"/>
              </w:rPr>
              <w:fldChar w:fldCharType="end"/>
            </w:r>
          </w:hyperlink>
        </w:p>
        <w:p w14:paraId="2A8C2BD4" w14:textId="77777777" w:rsidR="00780D4D" w:rsidRDefault="00780D4D">
          <w:pPr>
            <w:pStyle w:val="TOC2"/>
            <w:tabs>
              <w:tab w:val="clear" w:pos="9060"/>
              <w:tab w:val="right" w:leader="dot" w:pos="9070"/>
            </w:tabs>
            <w:rPr>
              <w:smallCaps w:val="0"/>
            </w:rPr>
          </w:pPr>
          <w:hyperlink w:anchor="_Toc27624" w:history="1">
            <w:r>
              <w:rPr>
                <w:rFonts w:hint="eastAsia"/>
                <w:smallCaps w:val="0"/>
              </w:rPr>
              <w:t>2</w:t>
            </w:r>
            <w:r>
              <w:rPr>
                <w:rFonts w:hint="eastAsia"/>
                <w:smallCaps w:val="0"/>
              </w:rPr>
              <w:t>制定背景</w:t>
            </w:r>
            <w:r>
              <w:rPr>
                <w:smallCaps w:val="0"/>
              </w:rPr>
              <w:tab/>
            </w:r>
            <w:r>
              <w:rPr>
                <w:smallCaps w:val="0"/>
              </w:rPr>
              <w:fldChar w:fldCharType="begin"/>
            </w:r>
            <w:r>
              <w:rPr>
                <w:smallCaps w:val="0"/>
              </w:rPr>
              <w:instrText xml:space="preserve"> PAGEREF _Toc27624 \h </w:instrText>
            </w:r>
            <w:r>
              <w:rPr>
                <w:smallCaps w:val="0"/>
              </w:rPr>
            </w:r>
            <w:r>
              <w:rPr>
                <w:smallCaps w:val="0"/>
              </w:rPr>
              <w:fldChar w:fldCharType="separate"/>
            </w:r>
            <w:r>
              <w:rPr>
                <w:smallCaps w:val="0"/>
              </w:rPr>
              <w:t>1</w:t>
            </w:r>
            <w:r>
              <w:rPr>
                <w:smallCaps w:val="0"/>
              </w:rPr>
              <w:fldChar w:fldCharType="end"/>
            </w:r>
          </w:hyperlink>
        </w:p>
        <w:p w14:paraId="5E7A1F5B" w14:textId="77777777" w:rsidR="00780D4D" w:rsidRDefault="00780D4D">
          <w:pPr>
            <w:pStyle w:val="TOC2"/>
            <w:tabs>
              <w:tab w:val="clear" w:pos="9060"/>
              <w:tab w:val="right" w:leader="dot" w:pos="9070"/>
            </w:tabs>
            <w:rPr>
              <w:smallCaps w:val="0"/>
            </w:rPr>
          </w:pPr>
          <w:hyperlink w:anchor="_Toc12698" w:history="1">
            <w:r>
              <w:rPr>
                <w:rFonts w:hint="eastAsia"/>
                <w:smallCaps w:val="0"/>
              </w:rPr>
              <w:t>3</w:t>
            </w:r>
            <w:r>
              <w:rPr>
                <w:rFonts w:hint="eastAsia"/>
                <w:smallCaps w:val="0"/>
              </w:rPr>
              <w:t>标准编制过程</w:t>
            </w:r>
            <w:r>
              <w:rPr>
                <w:smallCaps w:val="0"/>
              </w:rPr>
              <w:tab/>
            </w:r>
            <w:r>
              <w:rPr>
                <w:smallCaps w:val="0"/>
              </w:rPr>
              <w:fldChar w:fldCharType="begin"/>
            </w:r>
            <w:r>
              <w:rPr>
                <w:smallCaps w:val="0"/>
              </w:rPr>
              <w:instrText xml:space="preserve"> PAGEREF _Toc12698 \h </w:instrText>
            </w:r>
            <w:r>
              <w:rPr>
                <w:smallCaps w:val="0"/>
              </w:rPr>
            </w:r>
            <w:r>
              <w:rPr>
                <w:smallCaps w:val="0"/>
              </w:rPr>
              <w:fldChar w:fldCharType="separate"/>
            </w:r>
            <w:r>
              <w:rPr>
                <w:smallCaps w:val="0"/>
              </w:rPr>
              <w:t>2</w:t>
            </w:r>
            <w:r>
              <w:rPr>
                <w:smallCaps w:val="0"/>
              </w:rPr>
              <w:fldChar w:fldCharType="end"/>
            </w:r>
          </w:hyperlink>
        </w:p>
        <w:p w14:paraId="0E11E0DF" w14:textId="77777777" w:rsidR="00780D4D" w:rsidRDefault="00780D4D">
          <w:pPr>
            <w:pStyle w:val="TOC3"/>
          </w:pPr>
          <w:hyperlink w:anchor="_Toc23810" w:history="1">
            <w:r>
              <w:rPr>
                <w:rFonts w:hint="eastAsia"/>
              </w:rPr>
              <w:t xml:space="preserve">3.1 </w:t>
            </w:r>
            <w:r>
              <w:rPr>
                <w:rFonts w:hint="eastAsia"/>
              </w:rPr>
              <w:t>调研阶段</w:t>
            </w:r>
            <w:r>
              <w:tab/>
            </w:r>
            <w:r>
              <w:fldChar w:fldCharType="begin"/>
            </w:r>
            <w:r>
              <w:instrText xml:space="preserve"> PAGEREF _Toc23810 \h </w:instrText>
            </w:r>
            <w:r>
              <w:fldChar w:fldCharType="separate"/>
            </w:r>
            <w:r>
              <w:t>2</w:t>
            </w:r>
            <w:r>
              <w:fldChar w:fldCharType="end"/>
            </w:r>
          </w:hyperlink>
        </w:p>
        <w:p w14:paraId="5EEC7352" w14:textId="77777777" w:rsidR="00780D4D" w:rsidRDefault="00780D4D">
          <w:pPr>
            <w:pStyle w:val="TOC3"/>
          </w:pPr>
          <w:hyperlink w:anchor="_Toc1152" w:history="1">
            <w:r>
              <w:rPr>
                <w:rFonts w:hint="eastAsia"/>
              </w:rPr>
              <w:t>3.2</w:t>
            </w:r>
            <w:r>
              <w:rPr>
                <w:rFonts w:hint="eastAsia"/>
              </w:rPr>
              <w:t>起草阶段</w:t>
            </w:r>
            <w:r>
              <w:tab/>
            </w:r>
            <w:r>
              <w:fldChar w:fldCharType="begin"/>
            </w:r>
            <w:r>
              <w:instrText xml:space="preserve"> PAGEREF _Toc1152 \h </w:instrText>
            </w:r>
            <w:r>
              <w:fldChar w:fldCharType="separate"/>
            </w:r>
            <w:r>
              <w:t>2</w:t>
            </w:r>
            <w:r>
              <w:fldChar w:fldCharType="end"/>
            </w:r>
          </w:hyperlink>
        </w:p>
        <w:p w14:paraId="3011065A" w14:textId="77777777" w:rsidR="00780D4D" w:rsidRDefault="00780D4D">
          <w:pPr>
            <w:pStyle w:val="TOC3"/>
          </w:pPr>
          <w:hyperlink w:anchor="_Toc29524" w:history="1">
            <w:r>
              <w:rPr>
                <w:rFonts w:hint="eastAsia"/>
              </w:rPr>
              <w:t>3.3</w:t>
            </w:r>
            <w:r>
              <w:rPr>
                <w:rFonts w:hint="eastAsia"/>
              </w:rPr>
              <w:t>征求意见阶段</w:t>
            </w:r>
            <w:r>
              <w:tab/>
            </w:r>
            <w:r>
              <w:fldChar w:fldCharType="begin"/>
            </w:r>
            <w:r>
              <w:instrText xml:space="preserve"> PAGEREF _Toc29524 \h </w:instrText>
            </w:r>
            <w:r>
              <w:fldChar w:fldCharType="separate"/>
            </w:r>
            <w:r>
              <w:t>2</w:t>
            </w:r>
            <w:r>
              <w:fldChar w:fldCharType="end"/>
            </w:r>
          </w:hyperlink>
        </w:p>
        <w:p w14:paraId="182D8450" w14:textId="77777777" w:rsidR="00780D4D" w:rsidRDefault="00780D4D">
          <w:pPr>
            <w:pStyle w:val="TOC3"/>
          </w:pPr>
          <w:hyperlink w:anchor="_Toc3998" w:history="1">
            <w:r>
              <w:rPr>
                <w:rFonts w:hint="eastAsia"/>
              </w:rPr>
              <w:t>3.4</w:t>
            </w:r>
            <w:r>
              <w:rPr>
                <w:rFonts w:hint="eastAsia"/>
              </w:rPr>
              <w:t>送审阶段</w:t>
            </w:r>
            <w:r>
              <w:tab/>
            </w:r>
            <w:r>
              <w:fldChar w:fldCharType="begin"/>
            </w:r>
            <w:r>
              <w:instrText xml:space="preserve"> PAGEREF _Toc3998 \h </w:instrText>
            </w:r>
            <w:r>
              <w:fldChar w:fldCharType="separate"/>
            </w:r>
            <w:r>
              <w:t>2</w:t>
            </w:r>
            <w:r>
              <w:fldChar w:fldCharType="end"/>
            </w:r>
          </w:hyperlink>
        </w:p>
        <w:p w14:paraId="2539ADD5" w14:textId="77777777" w:rsidR="00780D4D" w:rsidRDefault="00780D4D">
          <w:pPr>
            <w:pStyle w:val="TOC3"/>
          </w:pPr>
          <w:hyperlink w:anchor="_Toc30306" w:history="1">
            <w:r>
              <w:rPr>
                <w:rFonts w:hint="eastAsia"/>
              </w:rPr>
              <w:t>3.5</w:t>
            </w:r>
            <w:r>
              <w:rPr>
                <w:rFonts w:hint="eastAsia"/>
              </w:rPr>
              <w:t>报批阶段</w:t>
            </w:r>
            <w:r>
              <w:tab/>
            </w:r>
            <w:r>
              <w:fldChar w:fldCharType="begin"/>
            </w:r>
            <w:r>
              <w:instrText xml:space="preserve"> PAGEREF _Toc30306 \h </w:instrText>
            </w:r>
            <w:r>
              <w:fldChar w:fldCharType="separate"/>
            </w:r>
            <w:r>
              <w:t>2</w:t>
            </w:r>
            <w:r>
              <w:fldChar w:fldCharType="end"/>
            </w:r>
          </w:hyperlink>
        </w:p>
        <w:p w14:paraId="30CE83C5" w14:textId="77777777" w:rsidR="00780D4D" w:rsidRDefault="00780D4D">
          <w:pPr>
            <w:pStyle w:val="TOC2"/>
            <w:tabs>
              <w:tab w:val="clear" w:pos="9060"/>
              <w:tab w:val="right" w:leader="dot" w:pos="9070"/>
            </w:tabs>
            <w:rPr>
              <w:smallCaps w:val="0"/>
            </w:rPr>
          </w:pPr>
          <w:hyperlink w:anchor="_Toc28001" w:history="1">
            <w:r>
              <w:rPr>
                <w:rFonts w:hint="eastAsia"/>
                <w:smallCaps w:val="0"/>
              </w:rPr>
              <w:t>4</w:t>
            </w:r>
            <w:r>
              <w:rPr>
                <w:rFonts w:hint="eastAsia"/>
                <w:smallCaps w:val="0"/>
              </w:rPr>
              <w:t>主要起草单位及主要起草人及主要工作</w:t>
            </w:r>
            <w:r>
              <w:rPr>
                <w:smallCaps w:val="0"/>
              </w:rPr>
              <w:tab/>
            </w:r>
            <w:r>
              <w:rPr>
                <w:smallCaps w:val="0"/>
              </w:rPr>
              <w:fldChar w:fldCharType="begin"/>
            </w:r>
            <w:r>
              <w:rPr>
                <w:smallCaps w:val="0"/>
              </w:rPr>
              <w:instrText xml:space="preserve"> PAGEREF _Toc28001 \h </w:instrText>
            </w:r>
            <w:r>
              <w:rPr>
                <w:smallCaps w:val="0"/>
              </w:rPr>
            </w:r>
            <w:r>
              <w:rPr>
                <w:smallCaps w:val="0"/>
              </w:rPr>
              <w:fldChar w:fldCharType="separate"/>
            </w:r>
            <w:r>
              <w:rPr>
                <w:smallCaps w:val="0"/>
              </w:rPr>
              <w:t>2</w:t>
            </w:r>
            <w:r>
              <w:rPr>
                <w:smallCaps w:val="0"/>
              </w:rPr>
              <w:fldChar w:fldCharType="end"/>
            </w:r>
          </w:hyperlink>
        </w:p>
        <w:p w14:paraId="7DA1E9AA" w14:textId="77777777" w:rsidR="00780D4D" w:rsidRDefault="00780D4D">
          <w:pPr>
            <w:pStyle w:val="TOC1"/>
            <w:tabs>
              <w:tab w:val="clear" w:pos="9060"/>
              <w:tab w:val="right" w:leader="dot" w:pos="9070"/>
            </w:tabs>
            <w:rPr>
              <w:caps w:val="0"/>
            </w:rPr>
          </w:pPr>
          <w:hyperlink w:anchor="_Toc11251" w:history="1">
            <w:r>
              <w:rPr>
                <w:rFonts w:ascii="Times New Roman" w:hAnsi="Times New Roman" w:hint="eastAsia"/>
                <w:caps w:val="0"/>
              </w:rPr>
              <w:t>二、标准编制的原则与依据</w:t>
            </w:r>
            <w:r>
              <w:rPr>
                <w:caps w:val="0"/>
              </w:rPr>
              <w:tab/>
            </w:r>
            <w:r>
              <w:rPr>
                <w:caps w:val="0"/>
              </w:rPr>
              <w:fldChar w:fldCharType="begin"/>
            </w:r>
            <w:r>
              <w:rPr>
                <w:caps w:val="0"/>
              </w:rPr>
              <w:instrText xml:space="preserve"> PAGEREF _Toc11251 \h </w:instrText>
            </w:r>
            <w:r>
              <w:rPr>
                <w:caps w:val="0"/>
              </w:rPr>
            </w:r>
            <w:r>
              <w:rPr>
                <w:caps w:val="0"/>
              </w:rPr>
              <w:fldChar w:fldCharType="separate"/>
            </w:r>
            <w:r>
              <w:rPr>
                <w:caps w:val="0"/>
              </w:rPr>
              <w:t>2</w:t>
            </w:r>
            <w:r>
              <w:rPr>
                <w:caps w:val="0"/>
              </w:rPr>
              <w:fldChar w:fldCharType="end"/>
            </w:r>
          </w:hyperlink>
        </w:p>
        <w:p w14:paraId="478E1B70" w14:textId="77777777" w:rsidR="00780D4D" w:rsidRDefault="00780D4D">
          <w:pPr>
            <w:pStyle w:val="TOC1"/>
            <w:tabs>
              <w:tab w:val="clear" w:pos="9060"/>
              <w:tab w:val="right" w:leader="dot" w:pos="9070"/>
            </w:tabs>
            <w:rPr>
              <w:caps w:val="0"/>
            </w:rPr>
          </w:pPr>
          <w:hyperlink w:anchor="_Toc21821" w:history="1">
            <w:r>
              <w:rPr>
                <w:rFonts w:ascii="Times New Roman" w:hAnsi="Times New Roman" w:hint="eastAsia"/>
                <w:caps w:val="0"/>
              </w:rPr>
              <w:t>三、主要试验验证情况</w:t>
            </w:r>
            <w:r>
              <w:rPr>
                <w:caps w:val="0"/>
              </w:rPr>
              <w:tab/>
            </w:r>
            <w:r>
              <w:rPr>
                <w:caps w:val="0"/>
              </w:rPr>
              <w:fldChar w:fldCharType="begin"/>
            </w:r>
            <w:r>
              <w:rPr>
                <w:caps w:val="0"/>
              </w:rPr>
              <w:instrText xml:space="preserve"> PAGEREF _Toc21821 \h </w:instrText>
            </w:r>
            <w:r>
              <w:rPr>
                <w:caps w:val="0"/>
              </w:rPr>
            </w:r>
            <w:r>
              <w:rPr>
                <w:caps w:val="0"/>
              </w:rPr>
              <w:fldChar w:fldCharType="separate"/>
            </w:r>
            <w:r>
              <w:rPr>
                <w:caps w:val="0"/>
              </w:rPr>
              <w:t>3</w:t>
            </w:r>
            <w:r>
              <w:rPr>
                <w:caps w:val="0"/>
              </w:rPr>
              <w:fldChar w:fldCharType="end"/>
            </w:r>
          </w:hyperlink>
        </w:p>
        <w:p w14:paraId="31BF7B1E" w14:textId="77777777" w:rsidR="00780D4D" w:rsidRDefault="00780D4D">
          <w:pPr>
            <w:pStyle w:val="TOC2"/>
            <w:tabs>
              <w:tab w:val="clear" w:pos="9060"/>
              <w:tab w:val="right" w:leader="dot" w:pos="9070"/>
            </w:tabs>
            <w:rPr>
              <w:smallCaps w:val="0"/>
            </w:rPr>
          </w:pPr>
          <w:hyperlink w:anchor="_Toc31569" w:history="1">
            <w:r>
              <w:rPr>
                <w:rFonts w:hint="eastAsia"/>
                <w:smallCaps w:val="0"/>
              </w:rPr>
              <w:t>1</w:t>
            </w:r>
            <w:r>
              <w:rPr>
                <w:smallCaps w:val="0"/>
              </w:rPr>
              <w:t xml:space="preserve"> </w:t>
            </w:r>
            <w:r>
              <w:rPr>
                <w:smallCaps w:val="0"/>
              </w:rPr>
              <w:t>范围</w:t>
            </w:r>
            <w:r>
              <w:rPr>
                <w:smallCaps w:val="0"/>
              </w:rPr>
              <w:tab/>
            </w:r>
            <w:r>
              <w:rPr>
                <w:smallCaps w:val="0"/>
              </w:rPr>
              <w:fldChar w:fldCharType="begin"/>
            </w:r>
            <w:r>
              <w:rPr>
                <w:smallCaps w:val="0"/>
              </w:rPr>
              <w:instrText xml:space="preserve"> PAGEREF _Toc31569 \h </w:instrText>
            </w:r>
            <w:r>
              <w:rPr>
                <w:smallCaps w:val="0"/>
              </w:rPr>
            </w:r>
            <w:r>
              <w:rPr>
                <w:smallCaps w:val="0"/>
              </w:rPr>
              <w:fldChar w:fldCharType="separate"/>
            </w:r>
            <w:r>
              <w:rPr>
                <w:smallCaps w:val="0"/>
              </w:rPr>
              <w:t>4</w:t>
            </w:r>
            <w:r>
              <w:rPr>
                <w:smallCaps w:val="0"/>
              </w:rPr>
              <w:fldChar w:fldCharType="end"/>
            </w:r>
          </w:hyperlink>
        </w:p>
        <w:p w14:paraId="19E3092A" w14:textId="77777777" w:rsidR="00780D4D" w:rsidRDefault="00780D4D">
          <w:pPr>
            <w:pStyle w:val="TOC2"/>
            <w:tabs>
              <w:tab w:val="clear" w:pos="9060"/>
              <w:tab w:val="right" w:leader="dot" w:pos="9070"/>
            </w:tabs>
            <w:rPr>
              <w:smallCaps w:val="0"/>
            </w:rPr>
          </w:pPr>
          <w:hyperlink w:anchor="_Toc28784" w:history="1">
            <w:r>
              <w:rPr>
                <w:smallCaps w:val="0"/>
              </w:rPr>
              <w:t xml:space="preserve">2 </w:t>
            </w:r>
            <w:r>
              <w:rPr>
                <w:smallCaps w:val="0"/>
              </w:rPr>
              <w:t>仪器性能要求</w:t>
            </w:r>
            <w:r>
              <w:rPr>
                <w:smallCaps w:val="0"/>
              </w:rPr>
              <w:tab/>
            </w:r>
            <w:r>
              <w:rPr>
                <w:smallCaps w:val="0"/>
              </w:rPr>
              <w:fldChar w:fldCharType="begin"/>
            </w:r>
            <w:r>
              <w:rPr>
                <w:smallCaps w:val="0"/>
              </w:rPr>
              <w:instrText xml:space="preserve"> PAGEREF _Toc28784 \h </w:instrText>
            </w:r>
            <w:r>
              <w:rPr>
                <w:smallCaps w:val="0"/>
              </w:rPr>
            </w:r>
            <w:r>
              <w:rPr>
                <w:smallCaps w:val="0"/>
              </w:rPr>
              <w:fldChar w:fldCharType="separate"/>
            </w:r>
            <w:r>
              <w:rPr>
                <w:smallCaps w:val="0"/>
              </w:rPr>
              <w:t>4</w:t>
            </w:r>
            <w:r>
              <w:rPr>
                <w:smallCaps w:val="0"/>
              </w:rPr>
              <w:fldChar w:fldCharType="end"/>
            </w:r>
          </w:hyperlink>
        </w:p>
        <w:p w14:paraId="35E34CE0" w14:textId="77777777" w:rsidR="00780D4D" w:rsidRDefault="00780D4D">
          <w:pPr>
            <w:pStyle w:val="TOC2"/>
            <w:tabs>
              <w:tab w:val="clear" w:pos="9060"/>
              <w:tab w:val="right" w:leader="dot" w:pos="9070"/>
            </w:tabs>
            <w:rPr>
              <w:smallCaps w:val="0"/>
            </w:rPr>
          </w:pPr>
          <w:hyperlink w:anchor="_Toc13168" w:history="1">
            <w:r>
              <w:rPr>
                <w:rFonts w:hint="eastAsia"/>
                <w:smallCaps w:val="0"/>
              </w:rPr>
              <w:t>3</w:t>
            </w:r>
            <w:r>
              <w:rPr>
                <w:rFonts w:hint="eastAsia"/>
                <w:smallCaps w:val="0"/>
              </w:rPr>
              <w:t>试验方法</w:t>
            </w:r>
            <w:r>
              <w:rPr>
                <w:smallCaps w:val="0"/>
              </w:rPr>
              <w:tab/>
            </w:r>
            <w:r>
              <w:rPr>
                <w:smallCaps w:val="0"/>
              </w:rPr>
              <w:fldChar w:fldCharType="begin"/>
            </w:r>
            <w:r>
              <w:rPr>
                <w:smallCaps w:val="0"/>
              </w:rPr>
              <w:instrText xml:space="preserve"> PAGEREF _Toc13168 \h </w:instrText>
            </w:r>
            <w:r>
              <w:rPr>
                <w:smallCaps w:val="0"/>
              </w:rPr>
            </w:r>
            <w:r>
              <w:rPr>
                <w:smallCaps w:val="0"/>
              </w:rPr>
              <w:fldChar w:fldCharType="separate"/>
            </w:r>
            <w:r>
              <w:rPr>
                <w:smallCaps w:val="0"/>
              </w:rPr>
              <w:t>4</w:t>
            </w:r>
            <w:r>
              <w:rPr>
                <w:smallCaps w:val="0"/>
              </w:rPr>
              <w:fldChar w:fldCharType="end"/>
            </w:r>
          </w:hyperlink>
        </w:p>
        <w:p w14:paraId="6C090530" w14:textId="77777777" w:rsidR="00780D4D" w:rsidRDefault="00780D4D">
          <w:pPr>
            <w:pStyle w:val="TOC3"/>
          </w:pPr>
          <w:hyperlink w:anchor="_Toc14854" w:history="1">
            <w:r>
              <w:rPr>
                <w:rFonts w:hint="eastAsia"/>
              </w:rPr>
              <w:t xml:space="preserve">3.1 </w:t>
            </w:r>
            <w:r>
              <w:rPr>
                <w:rFonts w:hint="eastAsia"/>
              </w:rPr>
              <w:t>温度控制模块的性能评价</w:t>
            </w:r>
            <w:r>
              <w:tab/>
            </w:r>
            <w:r>
              <w:fldChar w:fldCharType="begin"/>
            </w:r>
            <w:r>
              <w:instrText xml:space="preserve"> PAGEREF _Toc14854 \h </w:instrText>
            </w:r>
            <w:r>
              <w:fldChar w:fldCharType="separate"/>
            </w:r>
            <w:r>
              <w:t>4</w:t>
            </w:r>
            <w:r>
              <w:fldChar w:fldCharType="end"/>
            </w:r>
          </w:hyperlink>
        </w:p>
        <w:p w14:paraId="3118FE25" w14:textId="77777777" w:rsidR="00780D4D" w:rsidRDefault="00780D4D">
          <w:pPr>
            <w:pStyle w:val="TOC3"/>
          </w:pPr>
          <w:hyperlink w:anchor="_Toc21362" w:history="1">
            <w:r>
              <w:rPr>
                <w:rFonts w:hint="eastAsia"/>
              </w:rPr>
              <w:t xml:space="preserve">3.2 </w:t>
            </w:r>
            <w:r>
              <w:rPr>
                <w:rFonts w:hint="eastAsia"/>
              </w:rPr>
              <w:t>检测器的性能评价</w:t>
            </w:r>
            <w:r>
              <w:tab/>
            </w:r>
            <w:r>
              <w:fldChar w:fldCharType="begin"/>
            </w:r>
            <w:r>
              <w:instrText xml:space="preserve"> PAGEREF _Toc21362 \h </w:instrText>
            </w:r>
            <w:r>
              <w:fldChar w:fldCharType="separate"/>
            </w:r>
            <w:r>
              <w:t>5</w:t>
            </w:r>
            <w:r>
              <w:fldChar w:fldCharType="end"/>
            </w:r>
          </w:hyperlink>
        </w:p>
        <w:p w14:paraId="26DAA716" w14:textId="77777777" w:rsidR="00780D4D" w:rsidRDefault="00780D4D">
          <w:pPr>
            <w:pStyle w:val="TOC4"/>
            <w:tabs>
              <w:tab w:val="clear" w:pos="9060"/>
              <w:tab w:val="right" w:leader="dot" w:pos="9070"/>
            </w:tabs>
          </w:pPr>
          <w:hyperlink w:anchor="_Toc27607" w:history="1">
            <w:r>
              <w:rPr>
                <w:rFonts w:hint="eastAsia"/>
              </w:rPr>
              <w:t>3.2.1</w:t>
            </w:r>
            <w:r>
              <w:rPr>
                <w:rFonts w:hint="eastAsia"/>
              </w:rPr>
              <w:t>紫外检测器、二极管阵列检测器</w:t>
            </w:r>
            <w:r>
              <w:tab/>
            </w:r>
            <w:r>
              <w:fldChar w:fldCharType="begin"/>
            </w:r>
            <w:r>
              <w:instrText xml:space="preserve"> PAGEREF _Toc27607 \h </w:instrText>
            </w:r>
            <w:r>
              <w:fldChar w:fldCharType="separate"/>
            </w:r>
            <w:r>
              <w:t>5</w:t>
            </w:r>
            <w:r>
              <w:fldChar w:fldCharType="end"/>
            </w:r>
          </w:hyperlink>
        </w:p>
        <w:p w14:paraId="2D48C212" w14:textId="77777777" w:rsidR="00780D4D" w:rsidRDefault="00780D4D">
          <w:pPr>
            <w:pStyle w:val="TOC4"/>
            <w:tabs>
              <w:tab w:val="clear" w:pos="9060"/>
              <w:tab w:val="right" w:leader="dot" w:pos="9070"/>
            </w:tabs>
          </w:pPr>
          <w:hyperlink w:anchor="_Toc28702" w:history="1">
            <w:r>
              <w:t>3.</w:t>
            </w:r>
            <w:r>
              <w:rPr>
                <w:rFonts w:hint="eastAsia"/>
              </w:rPr>
              <w:t>2.</w:t>
            </w:r>
            <w:r>
              <w:t>2</w:t>
            </w:r>
            <w:r>
              <w:rPr>
                <w:rFonts w:hint="eastAsia"/>
              </w:rPr>
              <w:t>激光诱导</w:t>
            </w:r>
            <w:r>
              <w:t>荧光检测器</w:t>
            </w:r>
            <w:r>
              <w:tab/>
            </w:r>
            <w:r>
              <w:fldChar w:fldCharType="begin"/>
            </w:r>
            <w:r>
              <w:instrText xml:space="preserve"> PAGEREF _Toc28702 \h </w:instrText>
            </w:r>
            <w:r>
              <w:fldChar w:fldCharType="separate"/>
            </w:r>
            <w:r>
              <w:t>16</w:t>
            </w:r>
            <w:r>
              <w:fldChar w:fldCharType="end"/>
            </w:r>
          </w:hyperlink>
        </w:p>
        <w:p w14:paraId="5B4A0687" w14:textId="77777777" w:rsidR="00780D4D" w:rsidRDefault="00780D4D">
          <w:pPr>
            <w:pStyle w:val="TOC4"/>
            <w:tabs>
              <w:tab w:val="clear" w:pos="9060"/>
              <w:tab w:val="right" w:leader="dot" w:pos="9070"/>
            </w:tabs>
          </w:pPr>
          <w:hyperlink w:anchor="_Toc18579" w:history="1">
            <w:r>
              <w:rPr>
                <w:rFonts w:hint="eastAsia"/>
              </w:rPr>
              <w:t xml:space="preserve">3.2.3 </w:t>
            </w:r>
            <w:r>
              <w:rPr>
                <w:rFonts w:hint="eastAsia"/>
              </w:rPr>
              <w:t>小结</w:t>
            </w:r>
            <w:r>
              <w:tab/>
            </w:r>
            <w:r>
              <w:fldChar w:fldCharType="begin"/>
            </w:r>
            <w:r>
              <w:instrText xml:space="preserve"> PAGEREF _Toc18579 \h </w:instrText>
            </w:r>
            <w:r>
              <w:fldChar w:fldCharType="separate"/>
            </w:r>
            <w:r>
              <w:t>22</w:t>
            </w:r>
            <w:r>
              <w:fldChar w:fldCharType="end"/>
            </w:r>
          </w:hyperlink>
        </w:p>
        <w:p w14:paraId="41E948A7" w14:textId="77777777" w:rsidR="00780D4D" w:rsidRDefault="00780D4D">
          <w:pPr>
            <w:pStyle w:val="TOC3"/>
          </w:pPr>
          <w:hyperlink w:anchor="_Toc26183" w:history="1">
            <w:r>
              <w:rPr>
                <w:rFonts w:hint="eastAsia"/>
              </w:rPr>
              <w:t xml:space="preserve">3.3 </w:t>
            </w:r>
            <w:r>
              <w:t xml:space="preserve"> </w:t>
            </w:r>
            <w:r>
              <w:rPr>
                <w:rFonts w:hint="eastAsia"/>
              </w:rPr>
              <w:t>维生素</w:t>
            </w:r>
            <w:r>
              <w:rPr>
                <w:rFonts w:hint="eastAsia"/>
              </w:rPr>
              <w:t>B</w:t>
            </w:r>
            <w:r>
              <w:rPr>
                <w:vertAlign w:val="subscript"/>
              </w:rPr>
              <w:t>2</w:t>
            </w:r>
            <w:r>
              <w:rPr>
                <w:rFonts w:hint="eastAsia"/>
              </w:rPr>
              <w:t>、</w:t>
            </w:r>
            <w:r>
              <w:rPr>
                <w:rFonts w:hint="eastAsia"/>
              </w:rPr>
              <w:t>B</w:t>
            </w:r>
            <w:r>
              <w:rPr>
                <w:vertAlign w:val="subscript"/>
              </w:rPr>
              <w:t>6</w:t>
            </w:r>
            <w:r>
              <w:rPr>
                <w:rFonts w:hint="eastAsia"/>
              </w:rPr>
              <w:t>标准物质</w:t>
            </w:r>
            <w:r>
              <w:tab/>
            </w:r>
            <w:r>
              <w:fldChar w:fldCharType="begin"/>
            </w:r>
            <w:r>
              <w:instrText xml:space="preserve"> PAGEREF _Toc26183 \h </w:instrText>
            </w:r>
            <w:r>
              <w:fldChar w:fldCharType="separate"/>
            </w:r>
            <w:r>
              <w:t>22</w:t>
            </w:r>
            <w:r>
              <w:fldChar w:fldCharType="end"/>
            </w:r>
          </w:hyperlink>
        </w:p>
        <w:p w14:paraId="2D94FFD1" w14:textId="77777777" w:rsidR="00780D4D" w:rsidRDefault="00780D4D">
          <w:pPr>
            <w:pStyle w:val="TOC1"/>
            <w:tabs>
              <w:tab w:val="clear" w:pos="9060"/>
              <w:tab w:val="right" w:leader="dot" w:pos="9070"/>
            </w:tabs>
            <w:rPr>
              <w:caps w:val="0"/>
            </w:rPr>
          </w:pPr>
          <w:hyperlink w:anchor="_Toc21277" w:history="1">
            <w:r>
              <w:rPr>
                <w:rFonts w:ascii="黑体" w:eastAsia="黑体" w:hAnsi="黑体" w:cs="黑体" w:hint="eastAsia"/>
                <w:caps w:val="0"/>
              </w:rPr>
              <w:t>四、与国际国外同类技术内容对比情况</w:t>
            </w:r>
            <w:r>
              <w:rPr>
                <w:caps w:val="0"/>
              </w:rPr>
              <w:tab/>
            </w:r>
            <w:r>
              <w:rPr>
                <w:caps w:val="0"/>
              </w:rPr>
              <w:fldChar w:fldCharType="begin"/>
            </w:r>
            <w:r>
              <w:rPr>
                <w:caps w:val="0"/>
              </w:rPr>
              <w:instrText xml:space="preserve"> PAGEREF _Toc21277 \h </w:instrText>
            </w:r>
            <w:r>
              <w:rPr>
                <w:caps w:val="0"/>
              </w:rPr>
            </w:r>
            <w:r>
              <w:rPr>
                <w:caps w:val="0"/>
              </w:rPr>
              <w:fldChar w:fldCharType="separate"/>
            </w:r>
            <w:r>
              <w:rPr>
                <w:caps w:val="0"/>
              </w:rPr>
              <w:t>23</w:t>
            </w:r>
            <w:r>
              <w:rPr>
                <w:caps w:val="0"/>
              </w:rPr>
              <w:fldChar w:fldCharType="end"/>
            </w:r>
          </w:hyperlink>
        </w:p>
        <w:p w14:paraId="4826C3E6" w14:textId="77777777" w:rsidR="00780D4D" w:rsidRDefault="00780D4D">
          <w:pPr>
            <w:pStyle w:val="TOC1"/>
            <w:tabs>
              <w:tab w:val="clear" w:pos="9060"/>
              <w:tab w:val="right" w:leader="dot" w:pos="9070"/>
            </w:tabs>
            <w:rPr>
              <w:caps w:val="0"/>
            </w:rPr>
          </w:pPr>
          <w:hyperlink w:anchor="_Toc18745" w:history="1">
            <w:r>
              <w:rPr>
                <w:rFonts w:ascii="黑体" w:eastAsia="黑体" w:hAnsi="黑体" w:cs="黑体" w:hint="eastAsia"/>
                <w:caps w:val="0"/>
              </w:rPr>
              <w:t>五、以国际标准为基础的起草情况，以及是否合规引用或者采用国际标准，并说明未采用国际标准的原因</w:t>
            </w:r>
            <w:r>
              <w:rPr>
                <w:caps w:val="0"/>
              </w:rPr>
              <w:tab/>
            </w:r>
            <w:r>
              <w:rPr>
                <w:caps w:val="0"/>
              </w:rPr>
              <w:fldChar w:fldCharType="begin"/>
            </w:r>
            <w:r>
              <w:rPr>
                <w:caps w:val="0"/>
              </w:rPr>
              <w:instrText xml:space="preserve"> PAGEREF _Toc18745 \h </w:instrText>
            </w:r>
            <w:r>
              <w:rPr>
                <w:caps w:val="0"/>
              </w:rPr>
            </w:r>
            <w:r>
              <w:rPr>
                <w:caps w:val="0"/>
              </w:rPr>
              <w:fldChar w:fldCharType="separate"/>
            </w:r>
            <w:r>
              <w:rPr>
                <w:caps w:val="0"/>
              </w:rPr>
              <w:t>24</w:t>
            </w:r>
            <w:r>
              <w:rPr>
                <w:caps w:val="0"/>
              </w:rPr>
              <w:fldChar w:fldCharType="end"/>
            </w:r>
          </w:hyperlink>
        </w:p>
        <w:p w14:paraId="123639A1" w14:textId="77777777" w:rsidR="00780D4D" w:rsidRDefault="00780D4D">
          <w:pPr>
            <w:pStyle w:val="TOC1"/>
            <w:tabs>
              <w:tab w:val="clear" w:pos="9060"/>
              <w:tab w:val="right" w:leader="dot" w:pos="9070"/>
            </w:tabs>
            <w:rPr>
              <w:caps w:val="0"/>
            </w:rPr>
          </w:pPr>
          <w:hyperlink w:anchor="_Toc17853" w:history="1">
            <w:r>
              <w:rPr>
                <w:rFonts w:ascii="黑体" w:eastAsia="黑体" w:hAnsi="黑体" w:cs="黑体" w:hint="eastAsia"/>
                <w:caps w:val="0"/>
              </w:rPr>
              <w:t>六、与有关法律、行政法规及相关标准的关系</w:t>
            </w:r>
            <w:r>
              <w:rPr>
                <w:caps w:val="0"/>
              </w:rPr>
              <w:tab/>
            </w:r>
            <w:r>
              <w:rPr>
                <w:caps w:val="0"/>
              </w:rPr>
              <w:fldChar w:fldCharType="begin"/>
            </w:r>
            <w:r>
              <w:rPr>
                <w:caps w:val="0"/>
              </w:rPr>
              <w:instrText xml:space="preserve"> PAGEREF _Toc17853 \h </w:instrText>
            </w:r>
            <w:r>
              <w:rPr>
                <w:caps w:val="0"/>
              </w:rPr>
            </w:r>
            <w:r>
              <w:rPr>
                <w:caps w:val="0"/>
              </w:rPr>
              <w:fldChar w:fldCharType="separate"/>
            </w:r>
            <w:r>
              <w:rPr>
                <w:caps w:val="0"/>
              </w:rPr>
              <w:t>24</w:t>
            </w:r>
            <w:r>
              <w:rPr>
                <w:caps w:val="0"/>
              </w:rPr>
              <w:fldChar w:fldCharType="end"/>
            </w:r>
          </w:hyperlink>
        </w:p>
        <w:p w14:paraId="454D9E9E" w14:textId="77777777" w:rsidR="00780D4D" w:rsidRDefault="00780D4D">
          <w:pPr>
            <w:pStyle w:val="TOC1"/>
            <w:tabs>
              <w:tab w:val="clear" w:pos="9060"/>
              <w:tab w:val="right" w:leader="dot" w:pos="9070"/>
            </w:tabs>
            <w:rPr>
              <w:caps w:val="0"/>
            </w:rPr>
          </w:pPr>
          <w:hyperlink w:anchor="_Toc13722" w:history="1">
            <w:r>
              <w:rPr>
                <w:rFonts w:ascii="黑体" w:eastAsia="黑体" w:hAnsi="黑体" w:cs="黑体" w:hint="eastAsia"/>
                <w:caps w:val="0"/>
              </w:rPr>
              <w:t>七、重大分歧意见的处理经过和依据</w:t>
            </w:r>
            <w:r>
              <w:rPr>
                <w:caps w:val="0"/>
              </w:rPr>
              <w:tab/>
            </w:r>
            <w:r>
              <w:rPr>
                <w:caps w:val="0"/>
              </w:rPr>
              <w:fldChar w:fldCharType="begin"/>
            </w:r>
            <w:r>
              <w:rPr>
                <w:caps w:val="0"/>
              </w:rPr>
              <w:instrText xml:space="preserve"> PAGEREF _Toc13722 \h </w:instrText>
            </w:r>
            <w:r>
              <w:rPr>
                <w:caps w:val="0"/>
              </w:rPr>
            </w:r>
            <w:r>
              <w:rPr>
                <w:caps w:val="0"/>
              </w:rPr>
              <w:fldChar w:fldCharType="separate"/>
            </w:r>
            <w:r>
              <w:rPr>
                <w:caps w:val="0"/>
              </w:rPr>
              <w:t>24</w:t>
            </w:r>
            <w:r>
              <w:rPr>
                <w:caps w:val="0"/>
              </w:rPr>
              <w:fldChar w:fldCharType="end"/>
            </w:r>
          </w:hyperlink>
        </w:p>
        <w:p w14:paraId="4DCAF807" w14:textId="77777777" w:rsidR="00780D4D" w:rsidRDefault="00780D4D">
          <w:pPr>
            <w:pStyle w:val="TOC1"/>
            <w:tabs>
              <w:tab w:val="clear" w:pos="9060"/>
              <w:tab w:val="right" w:leader="dot" w:pos="9070"/>
            </w:tabs>
            <w:rPr>
              <w:caps w:val="0"/>
            </w:rPr>
          </w:pPr>
          <w:hyperlink w:anchor="_Toc28664" w:history="1">
            <w:r>
              <w:rPr>
                <w:rFonts w:ascii="黑体" w:eastAsia="黑体" w:hAnsi="黑体" w:cs="黑体" w:hint="eastAsia"/>
                <w:caps w:val="0"/>
              </w:rPr>
              <w:t>八、涉及专利的情况</w:t>
            </w:r>
            <w:r>
              <w:rPr>
                <w:caps w:val="0"/>
              </w:rPr>
              <w:tab/>
            </w:r>
            <w:r>
              <w:rPr>
                <w:caps w:val="0"/>
              </w:rPr>
              <w:fldChar w:fldCharType="begin"/>
            </w:r>
            <w:r>
              <w:rPr>
                <w:caps w:val="0"/>
              </w:rPr>
              <w:instrText xml:space="preserve"> PAGEREF _Toc28664 \h </w:instrText>
            </w:r>
            <w:r>
              <w:rPr>
                <w:caps w:val="0"/>
              </w:rPr>
            </w:r>
            <w:r>
              <w:rPr>
                <w:caps w:val="0"/>
              </w:rPr>
              <w:fldChar w:fldCharType="separate"/>
            </w:r>
            <w:r>
              <w:rPr>
                <w:caps w:val="0"/>
              </w:rPr>
              <w:t>24</w:t>
            </w:r>
            <w:r>
              <w:rPr>
                <w:caps w:val="0"/>
              </w:rPr>
              <w:fldChar w:fldCharType="end"/>
            </w:r>
          </w:hyperlink>
        </w:p>
        <w:p w14:paraId="7E99FC35" w14:textId="77777777" w:rsidR="00780D4D" w:rsidRDefault="00780D4D">
          <w:pPr>
            <w:pStyle w:val="TOC1"/>
            <w:tabs>
              <w:tab w:val="clear" w:pos="9060"/>
              <w:tab w:val="right" w:leader="dot" w:pos="9070"/>
            </w:tabs>
            <w:rPr>
              <w:caps w:val="0"/>
            </w:rPr>
          </w:pPr>
          <w:hyperlink w:anchor="_Toc13423" w:history="1">
            <w:r>
              <w:rPr>
                <w:rFonts w:ascii="黑体" w:eastAsia="黑体" w:hAnsi="黑体" w:cs="黑体" w:hint="eastAsia"/>
                <w:caps w:val="0"/>
              </w:rPr>
              <w:t>九、实施国家标准的要求、以及组织措施、技术措施过渡期和实施日期的的建议等措施</w:t>
            </w:r>
            <w:r>
              <w:rPr>
                <w:caps w:val="0"/>
              </w:rPr>
              <w:tab/>
            </w:r>
            <w:r>
              <w:rPr>
                <w:caps w:val="0"/>
              </w:rPr>
              <w:fldChar w:fldCharType="begin"/>
            </w:r>
            <w:r>
              <w:rPr>
                <w:caps w:val="0"/>
              </w:rPr>
              <w:instrText xml:space="preserve"> PAGEREF _Toc13423 \h </w:instrText>
            </w:r>
            <w:r>
              <w:rPr>
                <w:caps w:val="0"/>
              </w:rPr>
            </w:r>
            <w:r>
              <w:rPr>
                <w:caps w:val="0"/>
              </w:rPr>
              <w:fldChar w:fldCharType="separate"/>
            </w:r>
            <w:r>
              <w:rPr>
                <w:caps w:val="0"/>
              </w:rPr>
              <w:t>24</w:t>
            </w:r>
            <w:r>
              <w:rPr>
                <w:caps w:val="0"/>
              </w:rPr>
              <w:fldChar w:fldCharType="end"/>
            </w:r>
          </w:hyperlink>
        </w:p>
        <w:p w14:paraId="746D6B05" w14:textId="77777777" w:rsidR="00780D4D" w:rsidRDefault="00780D4D">
          <w:pPr>
            <w:pStyle w:val="TOC1"/>
            <w:tabs>
              <w:tab w:val="clear" w:pos="9060"/>
              <w:tab w:val="right" w:leader="dot" w:pos="9070"/>
            </w:tabs>
            <w:rPr>
              <w:caps w:val="0"/>
            </w:rPr>
          </w:pPr>
          <w:hyperlink w:anchor="_Toc6156" w:history="1">
            <w:r>
              <w:rPr>
                <w:rFonts w:ascii="黑体" w:eastAsia="黑体" w:hAnsi="黑体" w:cs="黑体" w:hint="eastAsia"/>
                <w:caps w:val="0"/>
              </w:rPr>
              <w:t>十、其他应予说明的事项</w:t>
            </w:r>
            <w:r>
              <w:rPr>
                <w:caps w:val="0"/>
              </w:rPr>
              <w:tab/>
            </w:r>
            <w:r>
              <w:rPr>
                <w:caps w:val="0"/>
              </w:rPr>
              <w:fldChar w:fldCharType="begin"/>
            </w:r>
            <w:r>
              <w:rPr>
                <w:caps w:val="0"/>
              </w:rPr>
              <w:instrText xml:space="preserve"> PAGEREF _Toc6156 \h </w:instrText>
            </w:r>
            <w:r>
              <w:rPr>
                <w:caps w:val="0"/>
              </w:rPr>
            </w:r>
            <w:r>
              <w:rPr>
                <w:caps w:val="0"/>
              </w:rPr>
              <w:fldChar w:fldCharType="separate"/>
            </w:r>
            <w:r>
              <w:rPr>
                <w:caps w:val="0"/>
              </w:rPr>
              <w:t>24</w:t>
            </w:r>
            <w:r>
              <w:rPr>
                <w:caps w:val="0"/>
              </w:rPr>
              <w:fldChar w:fldCharType="end"/>
            </w:r>
          </w:hyperlink>
        </w:p>
        <w:p w14:paraId="24AFA311" w14:textId="77777777" w:rsidR="00780D4D" w:rsidRDefault="00000000">
          <w:pPr>
            <w:spacing w:line="460" w:lineRule="exact"/>
            <w:ind w:firstLine="480"/>
          </w:pPr>
          <w:r>
            <w:rPr>
              <w:bCs/>
              <w:szCs w:val="20"/>
              <w:highlight w:val="yellow"/>
            </w:rPr>
            <w:fldChar w:fldCharType="end"/>
          </w:r>
        </w:p>
      </w:sdtContent>
    </w:sdt>
    <w:p w14:paraId="010F8D95" w14:textId="77777777" w:rsidR="00780D4D" w:rsidRDefault="00780D4D">
      <w:pPr>
        <w:ind w:firstLine="560"/>
        <w:jc w:val="center"/>
        <w:rPr>
          <w:color w:val="000000"/>
          <w:sz w:val="28"/>
          <w:szCs w:val="28"/>
        </w:rPr>
        <w:sectPr w:rsidR="00780D4D">
          <w:headerReference w:type="even" r:id="rId8"/>
          <w:headerReference w:type="default" r:id="rId9"/>
          <w:footerReference w:type="even" r:id="rId10"/>
          <w:footerReference w:type="default" r:id="rId11"/>
          <w:headerReference w:type="first" r:id="rId12"/>
          <w:footerReference w:type="first" r:id="rId13"/>
          <w:pgSz w:w="11906" w:h="16838"/>
          <w:pgMar w:top="1263" w:right="1418" w:bottom="1418" w:left="1418" w:header="851" w:footer="992" w:gutter="0"/>
          <w:pgNumType w:start="1"/>
          <w:cols w:space="720"/>
          <w:docGrid w:type="linesAndChars" w:linePitch="312"/>
        </w:sectPr>
      </w:pPr>
    </w:p>
    <w:p w14:paraId="4CB74EC4" w14:textId="77777777" w:rsidR="00780D4D" w:rsidRDefault="00000000">
      <w:pPr>
        <w:spacing w:afterLines="50" w:after="156" w:line="360" w:lineRule="auto"/>
        <w:ind w:firstLineChars="0" w:firstLine="0"/>
        <w:jc w:val="center"/>
        <w:rPr>
          <w:rFonts w:eastAsia="黑体"/>
          <w:sz w:val="32"/>
          <w:szCs w:val="32"/>
        </w:rPr>
      </w:pPr>
      <w:r>
        <w:rPr>
          <w:rFonts w:eastAsia="黑体"/>
          <w:sz w:val="32"/>
          <w:szCs w:val="32"/>
        </w:rPr>
        <w:lastRenderedPageBreak/>
        <w:t>毛细管电泳仪</w:t>
      </w:r>
      <w:r>
        <w:rPr>
          <w:rFonts w:eastAsia="黑体" w:hint="eastAsia"/>
          <w:sz w:val="32"/>
          <w:szCs w:val="32"/>
        </w:rPr>
        <w:t>性能评价通则编制</w:t>
      </w:r>
      <w:r>
        <w:rPr>
          <w:rFonts w:eastAsia="黑体"/>
          <w:sz w:val="32"/>
          <w:szCs w:val="32"/>
        </w:rPr>
        <w:t>说明</w:t>
      </w:r>
    </w:p>
    <w:p w14:paraId="2F55938A" w14:textId="77777777" w:rsidR="00780D4D" w:rsidRDefault="00000000">
      <w:pPr>
        <w:pStyle w:val="1"/>
        <w:spacing w:line="360" w:lineRule="auto"/>
        <w:rPr>
          <w:rFonts w:ascii="Times New Roman" w:hAnsi="Times New Roman"/>
        </w:rPr>
      </w:pPr>
      <w:bookmarkStart w:id="0" w:name="_Toc10317"/>
      <w:proofErr w:type="gramStart"/>
      <w:r>
        <w:rPr>
          <w:rFonts w:ascii="Times New Roman" w:hAnsi="Times New Roman"/>
        </w:rPr>
        <w:t>一</w:t>
      </w:r>
      <w:proofErr w:type="gramEnd"/>
      <w:r>
        <w:rPr>
          <w:rFonts w:ascii="Times New Roman" w:hAnsi="Times New Roman"/>
        </w:rPr>
        <w:t xml:space="preserve"> </w:t>
      </w:r>
      <w:r>
        <w:rPr>
          <w:rFonts w:ascii="Times New Roman" w:hAnsi="Times New Roman" w:hint="eastAsia"/>
        </w:rPr>
        <w:t>、工作简况</w:t>
      </w:r>
      <w:bookmarkEnd w:id="0"/>
    </w:p>
    <w:p w14:paraId="0109EE60" w14:textId="77777777" w:rsidR="00780D4D" w:rsidRDefault="00000000">
      <w:pPr>
        <w:pStyle w:val="2"/>
        <w:spacing w:line="360" w:lineRule="auto"/>
        <w:ind w:firstLineChars="0" w:firstLine="0"/>
      </w:pPr>
      <w:bookmarkStart w:id="1" w:name="_Toc14956"/>
      <w:r>
        <w:rPr>
          <w:rFonts w:hint="eastAsia"/>
        </w:rPr>
        <w:t>1</w:t>
      </w:r>
      <w:r>
        <w:t>任务来源</w:t>
      </w:r>
      <w:bookmarkEnd w:id="1"/>
    </w:p>
    <w:p w14:paraId="750A9929" w14:textId="77777777" w:rsidR="00780D4D" w:rsidRDefault="00000000">
      <w:pPr>
        <w:spacing w:line="360" w:lineRule="auto"/>
        <w:ind w:firstLine="480"/>
      </w:pPr>
      <w:bookmarkStart w:id="2" w:name="_Hlk109744620"/>
      <w:r>
        <w:rPr>
          <w:rFonts w:hint="eastAsia"/>
        </w:rPr>
        <w:t>根据全国工业过程测量控制和自动化标准化技术委员会“关于成立《毛细管电泳仪性能评价通则》国家标准指导性技术文件起草工作组的通知”（</w:t>
      </w:r>
      <w:r>
        <w:rPr>
          <w:rFonts w:hint="eastAsia"/>
        </w:rPr>
        <w:t>SAC/TC124/SC4153/2025-11-10</w:t>
      </w:r>
      <w:r>
        <w:rPr>
          <w:rFonts w:hint="eastAsia"/>
        </w:rPr>
        <w:t>），其中《毛细管电泳仪性能评价通则》（项目编号为</w:t>
      </w:r>
      <w:r>
        <w:rPr>
          <w:rFonts w:hint="eastAsia"/>
        </w:rPr>
        <w:t>20256251-Z-604</w:t>
      </w:r>
      <w:r>
        <w:rPr>
          <w:rFonts w:hint="eastAsia"/>
        </w:rPr>
        <w:t>）。本项目的主管单位中国机械工业联合会，技术归口单位为全国工业过程测量控制和自动化标准化技术委员会分析仪器分技术委员会（</w:t>
      </w:r>
      <w:r>
        <w:rPr>
          <w:rFonts w:hint="eastAsia"/>
        </w:rPr>
        <w:t>SAC/TC124/SC6</w:t>
      </w:r>
      <w:r>
        <w:rPr>
          <w:rFonts w:hint="eastAsia"/>
        </w:rPr>
        <w:t>）。牵头起草单位为：</w:t>
      </w:r>
      <w:bookmarkStart w:id="3" w:name="_Hlk232587887"/>
      <w:r>
        <w:rPr>
          <w:rFonts w:hint="eastAsia"/>
        </w:rPr>
        <w:t>河北省产品质量安全检测技术中心</w:t>
      </w:r>
      <w:bookmarkEnd w:id="3"/>
      <w:r>
        <w:rPr>
          <w:rFonts w:hint="eastAsia"/>
        </w:rPr>
        <w:t>。计划完成年限为</w:t>
      </w:r>
      <w:r>
        <w:rPr>
          <w:rFonts w:hint="eastAsia"/>
        </w:rPr>
        <w:t>202</w:t>
      </w:r>
      <w:r>
        <w:t>6</w:t>
      </w:r>
      <w:r>
        <w:rPr>
          <w:rFonts w:hint="eastAsia"/>
        </w:rPr>
        <w:t>年。</w:t>
      </w:r>
    </w:p>
    <w:p w14:paraId="32A2B441" w14:textId="77777777" w:rsidR="00780D4D" w:rsidRDefault="00000000">
      <w:pPr>
        <w:pStyle w:val="2"/>
        <w:spacing w:line="360" w:lineRule="auto"/>
        <w:ind w:firstLineChars="0" w:firstLine="0"/>
      </w:pPr>
      <w:bookmarkStart w:id="4" w:name="_Toc27624"/>
      <w:bookmarkEnd w:id="2"/>
      <w:r>
        <w:rPr>
          <w:rFonts w:hint="eastAsia"/>
        </w:rPr>
        <w:t>2</w:t>
      </w:r>
      <w:r>
        <w:rPr>
          <w:rFonts w:hint="eastAsia"/>
        </w:rPr>
        <w:t>制定背景</w:t>
      </w:r>
      <w:bookmarkEnd w:id="4"/>
    </w:p>
    <w:p w14:paraId="26E9F875" w14:textId="77777777" w:rsidR="00780D4D" w:rsidRDefault="00000000">
      <w:pPr>
        <w:widowControl/>
        <w:spacing w:line="360" w:lineRule="auto"/>
        <w:ind w:firstLine="480"/>
      </w:pPr>
      <w:r>
        <w:rPr>
          <w:rFonts w:hint="eastAsia"/>
        </w:rPr>
        <w:t>毛细管电泳（</w:t>
      </w:r>
      <w:r>
        <w:rPr>
          <w:rFonts w:hint="eastAsia"/>
        </w:rPr>
        <w:t>capillary electrophoresis</w:t>
      </w:r>
      <w:r>
        <w:rPr>
          <w:rFonts w:hint="eastAsia"/>
        </w:rPr>
        <w:t>，</w:t>
      </w:r>
      <w:r>
        <w:rPr>
          <w:rFonts w:hint="eastAsia"/>
        </w:rPr>
        <w:t>CE</w:t>
      </w:r>
      <w:r>
        <w:rPr>
          <w:rFonts w:hint="eastAsia"/>
        </w:rPr>
        <w:t>），又称高效毛细管电泳（</w:t>
      </w:r>
      <w:r>
        <w:rPr>
          <w:rFonts w:hint="eastAsia"/>
        </w:rPr>
        <w:t>HPCE</w:t>
      </w:r>
      <w:r>
        <w:rPr>
          <w:rFonts w:hint="eastAsia"/>
        </w:rPr>
        <w:t>），是以熔融石英毛细管为分离通道，以高压直流电场为驱动力，依据组分定向迁移速度差异实现分离的一种液相分离技术。该技术具有样品和试剂用量少、自动化程度高、能与多种检测器联用等优势，已广泛应用于生命科学、临床医学、食品安全、农学、环境、刑事科学技术等领域，尤其适用于生物医药和临床医学的质量控制分析。目前，《中国药典》</w:t>
      </w:r>
      <w:r>
        <w:rPr>
          <w:rFonts w:hint="eastAsia"/>
        </w:rPr>
        <w:t>2025</w:t>
      </w:r>
      <w:r>
        <w:rPr>
          <w:rFonts w:hint="eastAsia"/>
        </w:rPr>
        <w:t>版四部中收载了通用指导原则</w:t>
      </w:r>
      <w:r>
        <w:rPr>
          <w:rFonts w:hint="eastAsia"/>
        </w:rPr>
        <w:t xml:space="preserve"> 0542</w:t>
      </w:r>
      <w:r>
        <w:rPr>
          <w:rFonts w:hint="eastAsia"/>
        </w:rPr>
        <w:t>《毛细管电泳法》，作为所有采用该技术进行药品质量控制的基础方法框架；三部（生物制品）新增了多个品种，明确将毛细管电泳法（尤其是</w:t>
      </w:r>
      <w:proofErr w:type="spellStart"/>
      <w:r>
        <w:rPr>
          <w:rFonts w:hint="eastAsia"/>
        </w:rPr>
        <w:t>icIEF</w:t>
      </w:r>
      <w:proofErr w:type="spellEnd"/>
      <w:r>
        <w:rPr>
          <w:rFonts w:hint="eastAsia"/>
        </w:rPr>
        <w:t>/</w:t>
      </w:r>
      <w:proofErr w:type="spellStart"/>
      <w:r>
        <w:rPr>
          <w:rFonts w:hint="eastAsia"/>
        </w:rPr>
        <w:t>cIEF</w:t>
      </w:r>
      <w:proofErr w:type="spellEnd"/>
      <w:r>
        <w:rPr>
          <w:rFonts w:hint="eastAsia"/>
        </w:rPr>
        <w:t>）列为电荷变异体检测的专属法定方法。此外，国家标准及行业标准中已经收录多项，例如：</w:t>
      </w:r>
      <w:r>
        <w:rPr>
          <w:rFonts w:hint="eastAsia"/>
        </w:rPr>
        <w:t>GB/T 38578-2020</w:t>
      </w:r>
      <w:r>
        <w:rPr>
          <w:rFonts w:hint="eastAsia"/>
        </w:rPr>
        <w:t>《水产源致敏性蛋白快速检测</w:t>
      </w:r>
      <w:r>
        <w:rPr>
          <w:rFonts w:hint="eastAsia"/>
        </w:rPr>
        <w:t xml:space="preserve"> </w:t>
      </w:r>
      <w:r>
        <w:rPr>
          <w:rFonts w:hint="eastAsia"/>
        </w:rPr>
        <w:t>毛细管电泳法》、</w:t>
      </w:r>
      <w:r>
        <w:rPr>
          <w:rFonts w:hint="eastAsia"/>
        </w:rPr>
        <w:t>GB/T 30921.1-2014</w:t>
      </w:r>
      <w:r>
        <w:rPr>
          <w:rFonts w:hint="eastAsia"/>
        </w:rPr>
        <w:t>《工业用精对苯二甲酸（</w:t>
      </w:r>
      <w:r>
        <w:rPr>
          <w:rFonts w:hint="eastAsia"/>
        </w:rPr>
        <w:t>PTA</w:t>
      </w:r>
      <w:r>
        <w:rPr>
          <w:rFonts w:hint="eastAsia"/>
        </w:rPr>
        <w:t>）试验方法</w:t>
      </w:r>
      <w:r>
        <w:rPr>
          <w:rFonts w:hint="eastAsia"/>
        </w:rPr>
        <w:t xml:space="preserve"> </w:t>
      </w:r>
      <w:r>
        <w:rPr>
          <w:rFonts w:hint="eastAsia"/>
        </w:rPr>
        <w:t>第</w:t>
      </w:r>
      <w:r>
        <w:rPr>
          <w:rFonts w:hint="eastAsia"/>
        </w:rPr>
        <w:t>1</w:t>
      </w:r>
      <w:r>
        <w:rPr>
          <w:rFonts w:hint="eastAsia"/>
        </w:rPr>
        <w:t>部分：对羧基苯甲醛（</w:t>
      </w:r>
      <w:r>
        <w:rPr>
          <w:rFonts w:hint="eastAsia"/>
        </w:rPr>
        <w:t>4-CBA</w:t>
      </w:r>
      <w:r>
        <w:rPr>
          <w:rFonts w:hint="eastAsia"/>
        </w:rPr>
        <w:t>）和对甲基苯甲酸（</w:t>
      </w:r>
      <w:r>
        <w:rPr>
          <w:rFonts w:hint="eastAsia"/>
        </w:rPr>
        <w:t>p-TOL</w:t>
      </w:r>
      <w:r>
        <w:rPr>
          <w:rFonts w:hint="eastAsia"/>
        </w:rPr>
        <w:t>）含量的测定》等。</w:t>
      </w:r>
    </w:p>
    <w:p w14:paraId="78ED67FB" w14:textId="77777777" w:rsidR="00780D4D" w:rsidRDefault="00000000">
      <w:pPr>
        <w:widowControl/>
        <w:spacing w:line="360" w:lineRule="auto"/>
        <w:ind w:firstLine="480"/>
      </w:pPr>
      <w:r>
        <w:rPr>
          <w:rFonts w:hint="eastAsia"/>
        </w:rPr>
        <w:t>近年来，国产毛细管电泳仪发展迅速，集成化与自动化水平不断提高，质量及技术指标均已达到国际先进水平。目前，我国毛细管电泳仪生产企业已有十余家，国产仪器逐步占据市场主导地位，代表企业包括北京华阳利民仪器有限公司（原北京彩陆科学仪器有限公司）、北京凯奥科技发展有限公司、上海通微分析技术有限公司、海</w:t>
      </w:r>
      <w:proofErr w:type="gramStart"/>
      <w:r>
        <w:rPr>
          <w:rFonts w:hint="eastAsia"/>
        </w:rPr>
        <w:t>能未来</w:t>
      </w:r>
      <w:proofErr w:type="gramEnd"/>
      <w:r>
        <w:rPr>
          <w:rFonts w:hint="eastAsia"/>
        </w:rPr>
        <w:t>技术集团股份有限公司、天津市兰力科化学</w:t>
      </w:r>
      <w:r>
        <w:rPr>
          <w:rFonts w:hint="eastAsia"/>
        </w:rPr>
        <w:lastRenderedPageBreak/>
        <w:t>电子高技术有限公司等；国际主要生产厂商则有</w:t>
      </w:r>
      <w:r>
        <w:rPr>
          <w:rFonts w:hint="eastAsia"/>
        </w:rPr>
        <w:t>Agilent</w:t>
      </w:r>
      <w:r>
        <w:rPr>
          <w:rFonts w:hint="eastAsia"/>
        </w:rPr>
        <w:t>、</w:t>
      </w:r>
      <w:r>
        <w:rPr>
          <w:rFonts w:hint="eastAsia"/>
        </w:rPr>
        <w:t>SCIEX</w:t>
      </w:r>
      <w:r>
        <w:rPr>
          <w:rFonts w:hint="eastAsia"/>
        </w:rPr>
        <w:t>、</w:t>
      </w:r>
      <w:r>
        <w:rPr>
          <w:rFonts w:hint="eastAsia"/>
        </w:rPr>
        <w:t>LUMEX</w:t>
      </w:r>
      <w:r>
        <w:rPr>
          <w:rFonts w:hint="eastAsia"/>
        </w:rPr>
        <w:t>等。然而，目前尚无针对该仪器的统一技术标准和测试方法，各厂商提供的性能指标不尽相同，无法实现规范、可比的技术评价。无论是生产者还是使用者，都迫切希望建立仪器性能评价的统一标准，亟需完善的标准体系作为支撑。</w:t>
      </w:r>
    </w:p>
    <w:p w14:paraId="46BB1353" w14:textId="77777777" w:rsidR="00780D4D" w:rsidRDefault="00000000">
      <w:pPr>
        <w:widowControl/>
        <w:spacing w:line="360" w:lineRule="auto"/>
        <w:ind w:firstLine="480"/>
      </w:pPr>
      <w:r>
        <w:rPr>
          <w:rFonts w:hint="eastAsia"/>
        </w:rPr>
        <w:t>因此，基于毛细管电泳法的推广与标准化，制定毛细管电泳仪性能评价标准，对于推动分析仪器产业发展、促进我国生物制药和临床医学等领域的精准检测具有重要意义。该标准的研究从国家有证标准物质入手，经济合理，科学可行，既能实现对毛细管电泳仪性能的有效评价，又能确保检测方法的溯源性，与国际接轨。标准的实施不会增加企业的经营成本，反而有助于提高产品质量、提升企业信誉，从而带来良好的经济效益。</w:t>
      </w:r>
    </w:p>
    <w:p w14:paraId="11E13CD5" w14:textId="77777777" w:rsidR="00780D4D" w:rsidRDefault="00000000">
      <w:pPr>
        <w:pStyle w:val="2"/>
        <w:spacing w:line="360" w:lineRule="auto"/>
        <w:ind w:firstLineChars="0" w:firstLine="0"/>
      </w:pPr>
      <w:bookmarkStart w:id="5" w:name="_Toc12698"/>
      <w:r>
        <w:rPr>
          <w:rFonts w:hint="eastAsia"/>
        </w:rPr>
        <w:t>3</w:t>
      </w:r>
      <w:r>
        <w:rPr>
          <w:rFonts w:hint="eastAsia"/>
        </w:rPr>
        <w:t>标准编制过程</w:t>
      </w:r>
      <w:bookmarkEnd w:id="5"/>
    </w:p>
    <w:p w14:paraId="08E77D84" w14:textId="77777777" w:rsidR="00780D4D" w:rsidRDefault="00000000">
      <w:pPr>
        <w:pStyle w:val="3"/>
        <w:spacing w:line="360" w:lineRule="auto"/>
        <w:ind w:firstLineChars="0" w:firstLine="0"/>
      </w:pPr>
      <w:bookmarkStart w:id="6" w:name="_Toc23810"/>
      <w:r>
        <w:rPr>
          <w:rFonts w:hint="eastAsia"/>
        </w:rPr>
        <w:t xml:space="preserve">3.1 </w:t>
      </w:r>
      <w:r>
        <w:rPr>
          <w:rFonts w:hint="eastAsia"/>
        </w:rPr>
        <w:t>调研阶段</w:t>
      </w:r>
      <w:bookmarkEnd w:id="6"/>
    </w:p>
    <w:p w14:paraId="33C6E508" w14:textId="77777777" w:rsidR="00780D4D" w:rsidRDefault="00000000">
      <w:pPr>
        <w:spacing w:line="360" w:lineRule="auto"/>
        <w:ind w:firstLine="480"/>
      </w:pPr>
      <w:r>
        <w:t>2025</w:t>
      </w:r>
      <w:r>
        <w:rPr>
          <w:rFonts w:hint="eastAsia"/>
        </w:rPr>
        <w:t>年</w:t>
      </w:r>
      <w:r>
        <w:t>12</w:t>
      </w:r>
      <w:r>
        <w:rPr>
          <w:rFonts w:hint="eastAsia"/>
        </w:rPr>
        <w:t>月，形成了初步方案并组织开展试验工作，在标准编制过程中，也征求了生产厂家、用户等专家的意见和建议。</w:t>
      </w:r>
    </w:p>
    <w:p w14:paraId="704D2098" w14:textId="77777777" w:rsidR="00780D4D" w:rsidRDefault="00000000">
      <w:pPr>
        <w:spacing w:line="360" w:lineRule="auto"/>
        <w:ind w:firstLine="480"/>
      </w:pPr>
      <w:r>
        <w:t>2026</w:t>
      </w:r>
      <w:r>
        <w:rPr>
          <w:rFonts w:hint="eastAsia"/>
        </w:rPr>
        <w:t>年</w:t>
      </w:r>
      <w:r>
        <w:t>1</w:t>
      </w:r>
      <w:r>
        <w:rPr>
          <w:rFonts w:hint="eastAsia"/>
        </w:rPr>
        <w:t>月</w:t>
      </w:r>
      <w:r>
        <w:rPr>
          <w:rFonts w:hint="eastAsia"/>
        </w:rPr>
        <w:t>~</w:t>
      </w:r>
      <w:r>
        <w:t>3</w:t>
      </w:r>
      <w:r>
        <w:rPr>
          <w:rFonts w:hint="eastAsia"/>
        </w:rPr>
        <w:t>月对不同厂家生产的仪器，进行标准物质的选择、缓冲溶液选择、电泳条件的选择等大量试验，形成标准初稿，并在小范围内征集意见，对修订技术问题进行讨论。</w:t>
      </w:r>
    </w:p>
    <w:p w14:paraId="59E86C5D" w14:textId="77777777" w:rsidR="00780D4D" w:rsidRDefault="00000000">
      <w:pPr>
        <w:spacing w:line="360" w:lineRule="auto"/>
        <w:ind w:firstLine="480"/>
      </w:pPr>
      <w:r>
        <w:t>2026</w:t>
      </w:r>
      <w:r>
        <w:rPr>
          <w:rFonts w:hint="eastAsia"/>
        </w:rPr>
        <w:t>年</w:t>
      </w:r>
      <w:r>
        <w:t>4</w:t>
      </w:r>
      <w:r>
        <w:rPr>
          <w:rFonts w:hint="eastAsia"/>
        </w:rPr>
        <w:t>月，向委员会提交标准草案。</w:t>
      </w:r>
    </w:p>
    <w:p w14:paraId="44922372" w14:textId="77777777" w:rsidR="00780D4D" w:rsidRDefault="00000000">
      <w:pPr>
        <w:pStyle w:val="3"/>
        <w:spacing w:line="360" w:lineRule="auto"/>
        <w:ind w:firstLineChars="0" w:firstLine="0"/>
      </w:pPr>
      <w:bookmarkStart w:id="7" w:name="_Toc1152"/>
      <w:r>
        <w:rPr>
          <w:rFonts w:hint="eastAsia"/>
        </w:rPr>
        <w:t>3.2</w:t>
      </w:r>
      <w:r>
        <w:rPr>
          <w:rFonts w:hint="eastAsia"/>
        </w:rPr>
        <w:t>起草阶段</w:t>
      </w:r>
      <w:bookmarkEnd w:id="7"/>
    </w:p>
    <w:p w14:paraId="7209682D" w14:textId="77777777" w:rsidR="005328D0" w:rsidRDefault="005328D0" w:rsidP="005328D0">
      <w:pPr>
        <w:ind w:firstLine="480"/>
      </w:pPr>
      <w:r>
        <w:rPr>
          <w:rFonts w:hint="eastAsia"/>
        </w:rPr>
        <w:t>为尽快开展该项标准的起草工作，</w:t>
      </w:r>
      <w:r>
        <w:rPr>
          <w:rFonts w:hint="eastAsia"/>
        </w:rPr>
        <w:t>SAC/TC124/SC6</w:t>
      </w:r>
      <w:r>
        <w:rPr>
          <w:rFonts w:hint="eastAsia"/>
        </w:rPr>
        <w:t>秘书处于</w:t>
      </w:r>
      <w:r>
        <w:rPr>
          <w:rFonts w:hint="eastAsia"/>
        </w:rPr>
        <w:t>2026</w:t>
      </w:r>
      <w:r>
        <w:rPr>
          <w:rFonts w:hint="eastAsia"/>
        </w:rPr>
        <w:t>年</w:t>
      </w:r>
      <w:r>
        <w:rPr>
          <w:rFonts w:hint="eastAsia"/>
        </w:rPr>
        <w:t>5</w:t>
      </w:r>
      <w:r>
        <w:rPr>
          <w:rFonts w:hint="eastAsia"/>
        </w:rPr>
        <w:t>月</w:t>
      </w:r>
      <w:r>
        <w:rPr>
          <w:rFonts w:hint="eastAsia"/>
        </w:rPr>
        <w:t>26</w:t>
      </w:r>
      <w:r>
        <w:rPr>
          <w:rFonts w:hint="eastAsia"/>
        </w:rPr>
        <w:t>日在北京市组织召开了起草工作组一次会议。参加本次会议的工作组成员及秘书处单位成员共计</w:t>
      </w:r>
      <w:r>
        <w:rPr>
          <w:rFonts w:hint="eastAsia"/>
        </w:rPr>
        <w:t>16</w:t>
      </w:r>
      <w:r>
        <w:rPr>
          <w:rFonts w:hint="eastAsia"/>
        </w:rPr>
        <w:t>人。本次会议由</w:t>
      </w:r>
      <w:r>
        <w:rPr>
          <w:rFonts w:hint="eastAsia"/>
        </w:rPr>
        <w:t>SAC/TC124/SC6</w:t>
      </w:r>
      <w:r>
        <w:rPr>
          <w:rFonts w:hint="eastAsia"/>
        </w:rPr>
        <w:t>秘书处闫海荣主持，由河北省产品质量安全检测技术中心李雪丹介绍标准编制过程及标准正文。会议主要形成以下主要意见：编制说明中第三章中每个仪器性能指标数据后增加结论性内容；第三章基线噪音和基线漂移，增加</w:t>
      </w:r>
      <w:r>
        <w:rPr>
          <w:rFonts w:hint="eastAsia"/>
        </w:rPr>
        <w:t>mV</w:t>
      </w:r>
      <w:r>
        <w:rPr>
          <w:rFonts w:hint="eastAsia"/>
        </w:rPr>
        <w:t>和</w:t>
      </w:r>
      <w:r>
        <w:rPr>
          <w:rFonts w:hint="eastAsia"/>
        </w:rPr>
        <w:t>AU</w:t>
      </w:r>
      <w:r>
        <w:rPr>
          <w:rFonts w:hint="eastAsia"/>
        </w:rPr>
        <w:t>之间的换算关系；补充荧光检测器的相关说明。标准正文中术语和定义增加“激光诱导荧光检测器”定义；将</w:t>
      </w:r>
      <w:r>
        <w:rPr>
          <w:rFonts w:hint="eastAsia"/>
        </w:rPr>
        <w:t>4.1</w:t>
      </w:r>
      <w:r>
        <w:rPr>
          <w:rFonts w:hint="eastAsia"/>
        </w:rPr>
        <w:t>相对湿度改为“</w:t>
      </w:r>
      <w:r>
        <w:rPr>
          <w:rFonts w:hint="eastAsia"/>
        </w:rPr>
        <w:t>60%</w:t>
      </w:r>
      <w:r>
        <w:rPr>
          <w:rFonts w:hint="eastAsia"/>
        </w:rPr>
        <w:t>”；</w:t>
      </w:r>
    </w:p>
    <w:p w14:paraId="6DEE764A" w14:textId="77777777" w:rsidR="005328D0" w:rsidRDefault="005328D0" w:rsidP="005328D0">
      <w:pPr>
        <w:ind w:firstLine="480"/>
      </w:pPr>
      <w:r>
        <w:rPr>
          <w:rFonts w:hint="eastAsia"/>
        </w:rPr>
        <w:t>4.</w:t>
      </w:r>
      <w:r>
        <w:rPr>
          <w:rFonts w:hint="eastAsia"/>
        </w:rPr>
        <w:tab/>
        <w:t>4.3</w:t>
      </w:r>
      <w:r>
        <w:rPr>
          <w:rFonts w:hint="eastAsia"/>
        </w:rPr>
        <w:t>题目改为“温度控制模块”，内容改为“毛细管控温模块要求如下”；</w:t>
      </w:r>
      <w:r>
        <w:rPr>
          <w:rFonts w:hint="eastAsia"/>
        </w:rPr>
        <w:t>4.3</w:t>
      </w:r>
      <w:r>
        <w:rPr>
          <w:rFonts w:hint="eastAsia"/>
        </w:rPr>
        <w:t>请各个厂家提供温度控制的方式和数据；温度误差不超过±</w:t>
      </w:r>
      <w:r>
        <w:rPr>
          <w:rFonts w:hint="eastAsia"/>
        </w:rPr>
        <w:t>1</w:t>
      </w:r>
      <w:r>
        <w:rPr>
          <w:rFonts w:hint="eastAsia"/>
        </w:rPr>
        <w:t>℃；删除附录</w:t>
      </w:r>
      <w:r>
        <w:rPr>
          <w:rFonts w:hint="eastAsia"/>
        </w:rPr>
        <w:t>C</w:t>
      </w:r>
      <w:r>
        <w:rPr>
          <w:rFonts w:hint="eastAsia"/>
        </w:rPr>
        <w:t>，附录</w:t>
      </w:r>
      <w:r>
        <w:rPr>
          <w:rFonts w:hint="eastAsia"/>
        </w:rPr>
        <w:t>D</w:t>
      </w:r>
      <w:r>
        <w:rPr>
          <w:rFonts w:hint="eastAsia"/>
        </w:rPr>
        <w:t>报告格式应与标准正文内容相一致。</w:t>
      </w:r>
    </w:p>
    <w:p w14:paraId="5F65BC0A" w14:textId="703CDD1B" w:rsidR="005328D0" w:rsidRPr="005328D0" w:rsidRDefault="005328D0" w:rsidP="005328D0">
      <w:pPr>
        <w:ind w:firstLine="480"/>
      </w:pPr>
      <w:r>
        <w:rPr>
          <w:rFonts w:hint="eastAsia"/>
        </w:rPr>
        <w:lastRenderedPageBreak/>
        <w:t>经讨论后决定，由苏州英赛斯智能科技有限公司、鲁美科斯仪器科技（天津）有限公司、悟空科学仪器（上海）有限公司、重庆凯奥科技发展有限公司和上海通微分析技术有限公司，五家企业提供温度控制方法和试验数据，完成时间为</w:t>
      </w:r>
      <w:r>
        <w:rPr>
          <w:rFonts w:hint="eastAsia"/>
        </w:rPr>
        <w:t>5</w:t>
      </w:r>
      <w:r>
        <w:rPr>
          <w:rFonts w:hint="eastAsia"/>
        </w:rPr>
        <w:t>月</w:t>
      </w:r>
      <w:r>
        <w:rPr>
          <w:rFonts w:hint="eastAsia"/>
        </w:rPr>
        <w:t>29</w:t>
      </w:r>
      <w:r>
        <w:rPr>
          <w:rFonts w:hint="eastAsia"/>
        </w:rPr>
        <w:t>日；由河北省产品质量安全检测技术中心根据会议纪要对标准文本、编制说明进行修改，形成征求意见稿及编制说明，完成时间为</w:t>
      </w:r>
      <w:r>
        <w:rPr>
          <w:rFonts w:hint="eastAsia"/>
        </w:rPr>
        <w:t>6</w:t>
      </w:r>
      <w:r>
        <w:rPr>
          <w:rFonts w:hint="eastAsia"/>
        </w:rPr>
        <w:t>月</w:t>
      </w:r>
      <w:r>
        <w:rPr>
          <w:rFonts w:hint="eastAsia"/>
        </w:rPr>
        <w:t>6</w:t>
      </w:r>
      <w:r>
        <w:rPr>
          <w:rFonts w:hint="eastAsia"/>
        </w:rPr>
        <w:t>日。</w:t>
      </w:r>
    </w:p>
    <w:p w14:paraId="3566A953" w14:textId="77777777" w:rsidR="00780D4D" w:rsidRDefault="00000000">
      <w:pPr>
        <w:pStyle w:val="3"/>
        <w:spacing w:line="360" w:lineRule="auto"/>
        <w:ind w:firstLineChars="0" w:firstLine="0"/>
      </w:pPr>
      <w:bookmarkStart w:id="8" w:name="_Toc29524"/>
      <w:r>
        <w:rPr>
          <w:rFonts w:hint="eastAsia"/>
        </w:rPr>
        <w:t>3.3</w:t>
      </w:r>
      <w:r>
        <w:rPr>
          <w:rFonts w:hint="eastAsia"/>
        </w:rPr>
        <w:t>征求意见阶段</w:t>
      </w:r>
      <w:bookmarkEnd w:id="8"/>
    </w:p>
    <w:p w14:paraId="3E7AB7FC" w14:textId="77777777" w:rsidR="00780D4D" w:rsidRDefault="00000000">
      <w:pPr>
        <w:pStyle w:val="3"/>
        <w:spacing w:line="360" w:lineRule="auto"/>
        <w:ind w:firstLineChars="0" w:firstLine="0"/>
      </w:pPr>
      <w:bookmarkStart w:id="9" w:name="_Toc3998"/>
      <w:r>
        <w:rPr>
          <w:rFonts w:hint="eastAsia"/>
        </w:rPr>
        <w:t>3.4</w:t>
      </w:r>
      <w:r>
        <w:rPr>
          <w:rFonts w:hint="eastAsia"/>
        </w:rPr>
        <w:t>送审阶段</w:t>
      </w:r>
      <w:bookmarkEnd w:id="9"/>
    </w:p>
    <w:p w14:paraId="04F1086E" w14:textId="77777777" w:rsidR="00780D4D" w:rsidRDefault="00000000">
      <w:pPr>
        <w:pStyle w:val="3"/>
        <w:spacing w:line="360" w:lineRule="auto"/>
        <w:ind w:firstLineChars="0" w:firstLine="0"/>
      </w:pPr>
      <w:bookmarkStart w:id="10" w:name="_Toc30306"/>
      <w:r>
        <w:rPr>
          <w:rFonts w:hint="eastAsia"/>
        </w:rPr>
        <w:t>3.5</w:t>
      </w:r>
      <w:r>
        <w:rPr>
          <w:rFonts w:hint="eastAsia"/>
        </w:rPr>
        <w:t>报批阶段</w:t>
      </w:r>
      <w:bookmarkEnd w:id="10"/>
    </w:p>
    <w:p w14:paraId="2DDD1B2F" w14:textId="77777777" w:rsidR="00780D4D" w:rsidRDefault="00780D4D">
      <w:pPr>
        <w:spacing w:line="360" w:lineRule="auto"/>
        <w:ind w:firstLine="480"/>
      </w:pPr>
    </w:p>
    <w:p w14:paraId="1668AEE5" w14:textId="77777777" w:rsidR="00780D4D" w:rsidRDefault="00000000">
      <w:pPr>
        <w:pStyle w:val="2"/>
        <w:spacing w:line="360" w:lineRule="auto"/>
        <w:ind w:firstLineChars="0" w:firstLine="0"/>
      </w:pPr>
      <w:bookmarkStart w:id="11" w:name="_Toc28001"/>
      <w:r>
        <w:rPr>
          <w:rFonts w:hint="eastAsia"/>
        </w:rPr>
        <w:t>4</w:t>
      </w:r>
      <w:r>
        <w:rPr>
          <w:rFonts w:hint="eastAsia"/>
        </w:rPr>
        <w:t>主要起草单位及主要起草人及主要工作</w:t>
      </w:r>
      <w:bookmarkEnd w:id="11"/>
    </w:p>
    <w:p w14:paraId="490A5258" w14:textId="5D8F2E7C" w:rsidR="00780D4D" w:rsidRDefault="00000000">
      <w:pPr>
        <w:spacing w:line="360" w:lineRule="auto"/>
        <w:ind w:firstLine="480"/>
      </w:pPr>
      <w:r>
        <w:rPr>
          <w:rFonts w:hint="eastAsia"/>
        </w:rPr>
        <w:t>主要起草单位：河北省产品质量安全检测技术中心、</w:t>
      </w:r>
      <w:r w:rsidR="00BA354F">
        <w:rPr>
          <w:rFonts w:hint="eastAsia"/>
        </w:rPr>
        <w:t>河北省计量监督检测研究、</w:t>
      </w:r>
      <w:r w:rsidR="00BA354F" w:rsidRPr="00BA354F">
        <w:rPr>
          <w:rFonts w:hint="eastAsia"/>
        </w:rPr>
        <w:t>苏州英赛斯智能科技有限公司、鲁美科斯仪器科技（天津）有限公司、悟空科学仪器（上海）有限公司、重庆凯奥科技发展有限公司</w:t>
      </w:r>
      <w:r w:rsidR="00BA354F">
        <w:rPr>
          <w:rFonts w:hint="eastAsia"/>
        </w:rPr>
        <w:t>、</w:t>
      </w:r>
      <w:r w:rsidR="00BA354F" w:rsidRPr="00BA354F">
        <w:rPr>
          <w:rFonts w:hint="eastAsia"/>
        </w:rPr>
        <w:t>上海通微分析技术有限公司</w:t>
      </w:r>
      <w:r w:rsidR="00BA354F">
        <w:rPr>
          <w:rFonts w:hint="eastAsia"/>
        </w:rPr>
        <w:t>、</w:t>
      </w:r>
      <w:r>
        <w:rPr>
          <w:rFonts w:hint="eastAsia"/>
        </w:rPr>
        <w:t>北京市计量检测科学研究院</w:t>
      </w:r>
      <w:r w:rsidR="00F02E88">
        <w:rPr>
          <w:rFonts w:hint="eastAsia"/>
        </w:rPr>
        <w:t>等</w:t>
      </w:r>
      <w:r>
        <w:rPr>
          <w:rFonts w:hint="eastAsia"/>
        </w:rPr>
        <w:t>。</w:t>
      </w:r>
    </w:p>
    <w:p w14:paraId="2C05DAED" w14:textId="03942E44" w:rsidR="00780D4D" w:rsidRDefault="00000000">
      <w:pPr>
        <w:spacing w:line="360" w:lineRule="auto"/>
        <w:ind w:firstLine="480"/>
      </w:pPr>
      <w:r>
        <w:rPr>
          <w:rFonts w:hint="eastAsia"/>
        </w:rPr>
        <w:t>主要起草人：</w:t>
      </w:r>
      <w:r w:rsidR="00F02E88" w:rsidRPr="00F02E88">
        <w:rPr>
          <w:rFonts w:hint="eastAsia"/>
        </w:rPr>
        <w:t>刘佩侨、方静、李雪丹、闫超、赵新颖、蔡立鹏、黄明贤、周业华、龚立冬、刘天姝、张佳佳、孟颖、安峰、张超</w:t>
      </w:r>
      <w:r w:rsidR="00F02E88">
        <w:rPr>
          <w:rFonts w:hint="eastAsia"/>
        </w:rPr>
        <w:t>、赵少雷等。</w:t>
      </w:r>
    </w:p>
    <w:p w14:paraId="77AC9195" w14:textId="77777777" w:rsidR="00780D4D" w:rsidRDefault="00000000">
      <w:pPr>
        <w:pStyle w:val="1"/>
        <w:spacing w:line="360" w:lineRule="auto"/>
        <w:rPr>
          <w:rFonts w:ascii="Times New Roman" w:hAnsi="Times New Roman"/>
        </w:rPr>
      </w:pPr>
      <w:bookmarkStart w:id="12" w:name="_Toc11251"/>
      <w:r>
        <w:rPr>
          <w:rFonts w:ascii="Times New Roman" w:hAnsi="Times New Roman" w:hint="eastAsia"/>
        </w:rPr>
        <w:t>二、标准编制的原则与依据</w:t>
      </w:r>
      <w:bookmarkEnd w:id="12"/>
    </w:p>
    <w:p w14:paraId="3259F904" w14:textId="77777777" w:rsidR="00780D4D" w:rsidRDefault="00000000">
      <w:pPr>
        <w:spacing w:line="360" w:lineRule="auto"/>
        <w:ind w:firstLine="480"/>
      </w:pPr>
      <w:r>
        <w:rPr>
          <w:rFonts w:hint="eastAsia"/>
        </w:rPr>
        <w:t>标准编制遵循“统一性、协调性、适用性、一致性、规范性”的原则，尽</w:t>
      </w:r>
      <w:r>
        <w:rPr>
          <w:rFonts w:hint="eastAsia"/>
          <w:kern w:val="0"/>
        </w:rPr>
        <w:t>可能与国际通行标准接轨，注重标准的可操作性，本标准严格按照</w:t>
      </w:r>
      <w:r>
        <w:rPr>
          <w:rFonts w:hint="eastAsia"/>
          <w:kern w:val="0"/>
        </w:rPr>
        <w:t>GB/T 1.1</w:t>
      </w:r>
      <w:r>
        <w:rPr>
          <w:rFonts w:hint="eastAsia"/>
          <w:kern w:val="0"/>
        </w:rPr>
        <w:t>—</w:t>
      </w:r>
      <w:r>
        <w:rPr>
          <w:rFonts w:hint="eastAsia"/>
          <w:kern w:val="0"/>
        </w:rPr>
        <w:t>2020</w:t>
      </w:r>
      <w:r>
        <w:rPr>
          <w:rFonts w:hint="eastAsia"/>
          <w:kern w:val="0"/>
        </w:rPr>
        <w:t>《标准化工作导则</w:t>
      </w:r>
      <w:r>
        <w:rPr>
          <w:rFonts w:hint="eastAsia"/>
          <w:kern w:val="0"/>
        </w:rPr>
        <w:t xml:space="preserve">  </w:t>
      </w:r>
      <w:r>
        <w:rPr>
          <w:rFonts w:hint="eastAsia"/>
          <w:kern w:val="0"/>
        </w:rPr>
        <w:t>第</w:t>
      </w:r>
      <w:r>
        <w:rPr>
          <w:rFonts w:hint="eastAsia"/>
          <w:kern w:val="0"/>
        </w:rPr>
        <w:t>1</w:t>
      </w:r>
      <w:r>
        <w:rPr>
          <w:rFonts w:hint="eastAsia"/>
          <w:kern w:val="0"/>
        </w:rPr>
        <w:t>部分：标准化文件的结构和起草规则》、</w:t>
      </w:r>
      <w:r>
        <w:rPr>
          <w:rFonts w:hint="eastAsia"/>
          <w:kern w:val="0"/>
        </w:rPr>
        <w:t>GB/T 20001.8</w:t>
      </w:r>
      <w:r>
        <w:rPr>
          <w:rFonts w:hint="eastAsia"/>
          <w:kern w:val="0"/>
        </w:rPr>
        <w:t>—</w:t>
      </w:r>
      <w:r>
        <w:rPr>
          <w:rFonts w:hint="eastAsia"/>
          <w:kern w:val="0"/>
        </w:rPr>
        <w:t>2023</w:t>
      </w:r>
      <w:r>
        <w:rPr>
          <w:rFonts w:hint="eastAsia"/>
          <w:kern w:val="0"/>
        </w:rPr>
        <w:t>《标准编写规则</w:t>
      </w:r>
      <w:r>
        <w:rPr>
          <w:rFonts w:hint="eastAsia"/>
          <w:kern w:val="0"/>
        </w:rPr>
        <w:t xml:space="preserve">  </w:t>
      </w:r>
      <w:r>
        <w:rPr>
          <w:rFonts w:hint="eastAsia"/>
          <w:kern w:val="0"/>
        </w:rPr>
        <w:t>第</w:t>
      </w:r>
      <w:r>
        <w:rPr>
          <w:rFonts w:hint="eastAsia"/>
          <w:kern w:val="0"/>
        </w:rPr>
        <w:t>8</w:t>
      </w:r>
      <w:r>
        <w:rPr>
          <w:rFonts w:hint="eastAsia"/>
          <w:kern w:val="0"/>
        </w:rPr>
        <w:t>部分：评价标准》的规定起草。使性能</w:t>
      </w:r>
      <w:r>
        <w:rPr>
          <w:rFonts w:hint="eastAsia"/>
        </w:rPr>
        <w:t>评价</w:t>
      </w:r>
      <w:r>
        <w:t>要求及方法与</w:t>
      </w:r>
      <w:r>
        <w:rPr>
          <w:rFonts w:hint="eastAsia"/>
        </w:rPr>
        <w:t>国际相关标准</w:t>
      </w:r>
      <w:r>
        <w:t>、</w:t>
      </w:r>
      <w:r>
        <w:rPr>
          <w:rFonts w:hint="eastAsia"/>
        </w:rPr>
        <w:t>国家</w:t>
      </w:r>
      <w:r>
        <w:t>标准</w:t>
      </w:r>
      <w:r>
        <w:rPr>
          <w:rFonts w:hint="eastAsia"/>
        </w:rPr>
        <w:t>和</w:t>
      </w:r>
      <w:r>
        <w:t>技术规范相符合。</w:t>
      </w:r>
    </w:p>
    <w:p w14:paraId="40B2D9E8" w14:textId="77777777" w:rsidR="00780D4D" w:rsidRDefault="00000000">
      <w:pPr>
        <w:spacing w:line="360" w:lineRule="auto"/>
        <w:ind w:firstLine="480"/>
      </w:pPr>
      <w:r>
        <w:t>本</w:t>
      </w:r>
      <w:r>
        <w:rPr>
          <w:rFonts w:hint="eastAsia"/>
        </w:rPr>
        <w:t>标准制定</w:t>
      </w:r>
      <w:r>
        <w:t>主要依据以下文件：</w:t>
      </w:r>
    </w:p>
    <w:p w14:paraId="285E6FC0" w14:textId="77777777" w:rsidR="00780D4D" w:rsidRDefault="00000000">
      <w:pPr>
        <w:pStyle w:val="aff"/>
        <w:spacing w:line="360" w:lineRule="auto"/>
        <w:ind w:firstLine="480"/>
        <w:rPr>
          <w:rFonts w:ascii="Times New Roman"/>
          <w:kern w:val="2"/>
          <w:sz w:val="24"/>
          <w:szCs w:val="24"/>
        </w:rPr>
      </w:pPr>
      <w:r>
        <w:rPr>
          <w:rFonts w:ascii="Times New Roman"/>
          <w:kern w:val="2"/>
          <w:sz w:val="24"/>
          <w:szCs w:val="24"/>
        </w:rPr>
        <w:t>GB/T 191</w:t>
      </w:r>
      <w:r>
        <w:rPr>
          <w:rFonts w:ascii="Times New Roman" w:hint="eastAsia"/>
          <w:kern w:val="2"/>
          <w:sz w:val="24"/>
          <w:szCs w:val="24"/>
        </w:rPr>
        <w:t>—</w:t>
      </w:r>
      <w:r>
        <w:rPr>
          <w:rFonts w:ascii="Times New Roman" w:hint="eastAsia"/>
          <w:kern w:val="2"/>
          <w:sz w:val="24"/>
          <w:szCs w:val="24"/>
        </w:rPr>
        <w:t>2</w:t>
      </w:r>
      <w:r>
        <w:rPr>
          <w:rFonts w:ascii="Times New Roman"/>
          <w:kern w:val="2"/>
          <w:sz w:val="24"/>
          <w:szCs w:val="24"/>
        </w:rPr>
        <w:t>0</w:t>
      </w:r>
      <w:r>
        <w:rPr>
          <w:rFonts w:ascii="Times New Roman" w:hint="eastAsia"/>
          <w:kern w:val="2"/>
          <w:sz w:val="24"/>
          <w:szCs w:val="24"/>
        </w:rPr>
        <w:t>25</w:t>
      </w:r>
      <w:r>
        <w:rPr>
          <w:rFonts w:ascii="Times New Roman"/>
          <w:kern w:val="2"/>
          <w:sz w:val="24"/>
          <w:szCs w:val="24"/>
        </w:rPr>
        <w:t xml:space="preserve"> </w:t>
      </w:r>
      <w:r>
        <w:rPr>
          <w:rFonts w:ascii="Times New Roman"/>
          <w:kern w:val="2"/>
          <w:sz w:val="24"/>
          <w:szCs w:val="24"/>
        </w:rPr>
        <w:t>包装储运图示标志</w:t>
      </w:r>
    </w:p>
    <w:p w14:paraId="49F1E3C1" w14:textId="77777777" w:rsidR="00780D4D" w:rsidRDefault="00000000">
      <w:pPr>
        <w:pStyle w:val="aff0"/>
        <w:spacing w:line="360" w:lineRule="auto"/>
        <w:ind w:firstLineChars="200" w:firstLine="480"/>
        <w:rPr>
          <w:rFonts w:ascii="Times New Roman" w:hAnsi="Times New Roman"/>
          <w:kern w:val="2"/>
          <w:sz w:val="24"/>
          <w:szCs w:val="24"/>
        </w:rPr>
      </w:pPr>
      <w:r>
        <w:rPr>
          <w:rFonts w:ascii="Times New Roman" w:hAnsi="Times New Roman"/>
          <w:kern w:val="2"/>
          <w:sz w:val="24"/>
          <w:szCs w:val="24"/>
        </w:rPr>
        <w:t xml:space="preserve">GB/T 6587—2012 </w:t>
      </w:r>
      <w:r>
        <w:rPr>
          <w:rFonts w:ascii="Times New Roman" w:hAnsi="Times New Roman"/>
          <w:kern w:val="2"/>
          <w:sz w:val="24"/>
          <w:szCs w:val="24"/>
        </w:rPr>
        <w:t>电子测量仪器通用规范</w:t>
      </w:r>
    </w:p>
    <w:p w14:paraId="5FBB3622" w14:textId="77777777" w:rsidR="00780D4D" w:rsidRDefault="00000000">
      <w:pPr>
        <w:pStyle w:val="aff0"/>
        <w:spacing w:line="360" w:lineRule="auto"/>
        <w:ind w:firstLineChars="202" w:firstLine="485"/>
        <w:rPr>
          <w:rFonts w:ascii="Times New Roman" w:hAnsi="Times New Roman"/>
          <w:kern w:val="2"/>
          <w:sz w:val="24"/>
          <w:szCs w:val="24"/>
        </w:rPr>
      </w:pPr>
      <w:r>
        <w:rPr>
          <w:rFonts w:ascii="Times New Roman" w:hAnsi="Times New Roman"/>
          <w:kern w:val="2"/>
          <w:sz w:val="24"/>
          <w:szCs w:val="24"/>
        </w:rPr>
        <w:t xml:space="preserve">GB/T 6682—2008 </w:t>
      </w:r>
      <w:r>
        <w:rPr>
          <w:rFonts w:ascii="Times New Roman" w:hAnsi="Times New Roman"/>
          <w:kern w:val="2"/>
          <w:sz w:val="24"/>
          <w:szCs w:val="24"/>
        </w:rPr>
        <w:t>分析实验用水规格和试验方法</w:t>
      </w:r>
    </w:p>
    <w:p w14:paraId="2C189A15" w14:textId="77777777" w:rsidR="00780D4D" w:rsidRDefault="00000000">
      <w:pPr>
        <w:pStyle w:val="aff0"/>
        <w:spacing w:line="360" w:lineRule="auto"/>
        <w:ind w:firstLineChars="202" w:firstLine="485"/>
        <w:rPr>
          <w:rFonts w:ascii="Times New Roman" w:hAnsi="Times New Roman"/>
          <w:kern w:val="2"/>
          <w:sz w:val="24"/>
          <w:szCs w:val="24"/>
        </w:rPr>
      </w:pPr>
      <w:r>
        <w:rPr>
          <w:rFonts w:ascii="Times New Roman" w:hAnsi="Times New Roman"/>
          <w:kern w:val="2"/>
          <w:sz w:val="24"/>
          <w:szCs w:val="24"/>
        </w:rPr>
        <w:t xml:space="preserve">GB/T 6952—2010 </w:t>
      </w:r>
      <w:r>
        <w:rPr>
          <w:rFonts w:ascii="Times New Roman" w:hAnsi="Times New Roman"/>
          <w:kern w:val="2"/>
          <w:sz w:val="24"/>
          <w:szCs w:val="24"/>
        </w:rPr>
        <w:t>电工和电子测量设备性能表示（</w:t>
      </w:r>
      <w:proofErr w:type="spellStart"/>
      <w:r>
        <w:rPr>
          <w:rFonts w:ascii="Times New Roman" w:hAnsi="Times New Roman"/>
          <w:kern w:val="2"/>
          <w:sz w:val="24"/>
          <w:szCs w:val="24"/>
        </w:rPr>
        <w:t>idt</w:t>
      </w:r>
      <w:proofErr w:type="spellEnd"/>
      <w:r>
        <w:rPr>
          <w:rFonts w:ascii="Times New Roman" w:hAnsi="Times New Roman"/>
          <w:kern w:val="2"/>
          <w:sz w:val="24"/>
          <w:szCs w:val="24"/>
        </w:rPr>
        <w:t xml:space="preserve"> IEC 60359</w:t>
      </w:r>
      <w:r>
        <w:rPr>
          <w:rFonts w:ascii="Times New Roman" w:hAnsi="Times New Roman"/>
          <w:kern w:val="2"/>
          <w:sz w:val="24"/>
          <w:szCs w:val="24"/>
        </w:rPr>
        <w:t>：</w:t>
      </w:r>
      <w:r>
        <w:rPr>
          <w:rFonts w:ascii="Times New Roman" w:hAnsi="Times New Roman"/>
          <w:kern w:val="2"/>
          <w:sz w:val="24"/>
          <w:szCs w:val="24"/>
        </w:rPr>
        <w:t>2001</w:t>
      </w:r>
      <w:r>
        <w:rPr>
          <w:rFonts w:ascii="Times New Roman" w:hAnsi="Times New Roman"/>
          <w:kern w:val="2"/>
          <w:sz w:val="24"/>
          <w:szCs w:val="24"/>
        </w:rPr>
        <w:t>）</w:t>
      </w:r>
    </w:p>
    <w:p w14:paraId="46DBE867" w14:textId="77777777" w:rsidR="00780D4D" w:rsidRDefault="00000000">
      <w:pPr>
        <w:pStyle w:val="aff0"/>
        <w:spacing w:line="360" w:lineRule="auto"/>
        <w:ind w:firstLineChars="202" w:firstLine="485"/>
        <w:rPr>
          <w:rFonts w:ascii="Times New Roman" w:hAnsi="Times New Roman"/>
          <w:kern w:val="2"/>
          <w:sz w:val="24"/>
          <w:szCs w:val="24"/>
        </w:rPr>
      </w:pPr>
      <w:r>
        <w:rPr>
          <w:rFonts w:ascii="Times New Roman" w:hAnsi="Times New Roman"/>
          <w:kern w:val="2"/>
          <w:sz w:val="24"/>
          <w:szCs w:val="24"/>
        </w:rPr>
        <w:t xml:space="preserve">GB/T 11606—2007 </w:t>
      </w:r>
      <w:r>
        <w:rPr>
          <w:rFonts w:ascii="Times New Roman" w:hAnsi="Times New Roman"/>
          <w:kern w:val="2"/>
          <w:sz w:val="24"/>
          <w:szCs w:val="24"/>
        </w:rPr>
        <w:t>分析仪器环境试验方法</w:t>
      </w:r>
      <w:r>
        <w:rPr>
          <w:rFonts w:ascii="Times New Roman" w:hAnsi="Times New Roman"/>
          <w:kern w:val="2"/>
          <w:sz w:val="24"/>
          <w:szCs w:val="24"/>
        </w:rPr>
        <w:t xml:space="preserve">   </w:t>
      </w:r>
    </w:p>
    <w:p w14:paraId="7D6F89E9" w14:textId="77777777" w:rsidR="00780D4D" w:rsidRDefault="00000000">
      <w:pPr>
        <w:pStyle w:val="aff0"/>
        <w:spacing w:line="360" w:lineRule="auto"/>
        <w:ind w:firstLineChars="202" w:firstLine="485"/>
        <w:rPr>
          <w:rFonts w:ascii="Times New Roman" w:hAnsi="Times New Roman"/>
          <w:kern w:val="2"/>
          <w:sz w:val="24"/>
          <w:szCs w:val="24"/>
        </w:rPr>
      </w:pPr>
      <w:r>
        <w:rPr>
          <w:rFonts w:ascii="Times New Roman" w:hAnsi="Times New Roman"/>
          <w:kern w:val="2"/>
          <w:sz w:val="24"/>
          <w:szCs w:val="24"/>
        </w:rPr>
        <w:t xml:space="preserve">GB/T 12519—2021 </w:t>
      </w:r>
      <w:r>
        <w:rPr>
          <w:rFonts w:ascii="Times New Roman" w:hAnsi="Times New Roman"/>
          <w:kern w:val="2"/>
          <w:sz w:val="24"/>
          <w:szCs w:val="24"/>
        </w:rPr>
        <w:t>分析仪器通用技术要求</w:t>
      </w:r>
    </w:p>
    <w:p w14:paraId="3B0AAF53" w14:textId="77777777" w:rsidR="00780D4D" w:rsidRDefault="00000000">
      <w:pPr>
        <w:pStyle w:val="aff0"/>
        <w:spacing w:line="360" w:lineRule="auto"/>
        <w:ind w:firstLineChars="202" w:firstLine="485"/>
        <w:rPr>
          <w:rFonts w:ascii="Times New Roman" w:hAnsi="Times New Roman"/>
          <w:kern w:val="2"/>
          <w:sz w:val="24"/>
          <w:szCs w:val="24"/>
        </w:rPr>
      </w:pPr>
      <w:r>
        <w:rPr>
          <w:rFonts w:ascii="Times New Roman" w:hAnsi="Times New Roman"/>
          <w:kern w:val="2"/>
          <w:sz w:val="24"/>
          <w:szCs w:val="24"/>
        </w:rPr>
        <w:lastRenderedPageBreak/>
        <w:t xml:space="preserve">GB/T 13966—2013 </w:t>
      </w:r>
      <w:r>
        <w:rPr>
          <w:rFonts w:ascii="Times New Roman" w:hAnsi="Times New Roman"/>
          <w:kern w:val="2"/>
          <w:sz w:val="24"/>
          <w:szCs w:val="24"/>
        </w:rPr>
        <w:t>分析仪器术语</w:t>
      </w:r>
    </w:p>
    <w:p w14:paraId="23F4CA69" w14:textId="77777777" w:rsidR="00780D4D" w:rsidRDefault="00000000">
      <w:pPr>
        <w:pStyle w:val="aff0"/>
        <w:spacing w:line="360" w:lineRule="auto"/>
        <w:ind w:firstLineChars="202" w:firstLine="485"/>
        <w:rPr>
          <w:rFonts w:ascii="Times New Roman" w:hAnsi="Times New Roman"/>
          <w:kern w:val="2"/>
          <w:sz w:val="24"/>
          <w:szCs w:val="24"/>
        </w:rPr>
      </w:pPr>
      <w:r>
        <w:rPr>
          <w:rFonts w:ascii="Times New Roman" w:hAnsi="Times New Roman"/>
          <w:kern w:val="2"/>
          <w:sz w:val="24"/>
          <w:szCs w:val="24"/>
        </w:rPr>
        <w:t xml:space="preserve">GB/T 25472—2010 </w:t>
      </w:r>
      <w:r>
        <w:rPr>
          <w:rFonts w:ascii="Times New Roman" w:hAnsi="Times New Roman"/>
          <w:kern w:val="2"/>
          <w:sz w:val="24"/>
          <w:szCs w:val="24"/>
        </w:rPr>
        <w:t>分析仪器质量检验规则</w:t>
      </w:r>
    </w:p>
    <w:p w14:paraId="0105EE06" w14:textId="77777777" w:rsidR="00780D4D" w:rsidRDefault="00000000">
      <w:pPr>
        <w:spacing w:line="360" w:lineRule="auto"/>
        <w:ind w:firstLine="480"/>
      </w:pPr>
      <w:r>
        <w:t>GB/T 26328—2010</w:t>
      </w:r>
      <w:r>
        <w:rPr>
          <w:rFonts w:hint="eastAsia"/>
        </w:rPr>
        <w:t xml:space="preserve"> </w:t>
      </w:r>
      <w:r>
        <w:t>生物化学分析仪器用干涉滤光片</w:t>
      </w:r>
    </w:p>
    <w:p w14:paraId="5B89016B" w14:textId="77777777" w:rsidR="00780D4D" w:rsidRDefault="00000000">
      <w:pPr>
        <w:pStyle w:val="aff0"/>
        <w:spacing w:line="360" w:lineRule="auto"/>
        <w:ind w:firstLineChars="200" w:firstLine="480"/>
        <w:rPr>
          <w:rFonts w:ascii="Times New Roman" w:hAnsi="Times New Roman"/>
          <w:kern w:val="2"/>
          <w:sz w:val="24"/>
          <w:szCs w:val="24"/>
        </w:rPr>
      </w:pPr>
      <w:r>
        <w:rPr>
          <w:rFonts w:ascii="Times New Roman" w:hAnsi="Times New Roman"/>
          <w:kern w:val="2"/>
          <w:sz w:val="24"/>
          <w:szCs w:val="24"/>
        </w:rPr>
        <w:t xml:space="preserve">GB/T 34065—2017 </w:t>
      </w:r>
      <w:r>
        <w:rPr>
          <w:rFonts w:ascii="Times New Roman" w:hAnsi="Times New Roman"/>
          <w:kern w:val="2"/>
          <w:sz w:val="24"/>
          <w:szCs w:val="24"/>
        </w:rPr>
        <w:t>分析仪器的安全要求</w:t>
      </w:r>
    </w:p>
    <w:p w14:paraId="32084A47" w14:textId="77777777" w:rsidR="00780D4D" w:rsidRDefault="00000000">
      <w:pPr>
        <w:pStyle w:val="aff0"/>
        <w:spacing w:line="360" w:lineRule="auto"/>
        <w:ind w:firstLineChars="200" w:firstLine="480"/>
        <w:rPr>
          <w:rFonts w:ascii="Times New Roman" w:hAnsi="Times New Roman"/>
          <w:kern w:val="2"/>
          <w:sz w:val="24"/>
          <w:szCs w:val="24"/>
        </w:rPr>
      </w:pPr>
      <w:r>
        <w:rPr>
          <w:rFonts w:ascii="Times New Roman" w:hAnsi="Times New Roman" w:hint="eastAsia"/>
          <w:kern w:val="2"/>
          <w:sz w:val="24"/>
          <w:szCs w:val="24"/>
        </w:rPr>
        <w:t xml:space="preserve">GB/T 26792-2019 </w:t>
      </w:r>
      <w:r>
        <w:rPr>
          <w:rFonts w:ascii="Times New Roman" w:hAnsi="Times New Roman" w:hint="eastAsia"/>
          <w:kern w:val="2"/>
          <w:sz w:val="24"/>
          <w:szCs w:val="24"/>
        </w:rPr>
        <w:t>高效液相色谱仪</w:t>
      </w:r>
    </w:p>
    <w:p w14:paraId="03165406" w14:textId="77777777" w:rsidR="00780D4D" w:rsidRDefault="00000000">
      <w:pPr>
        <w:pStyle w:val="aff0"/>
        <w:spacing w:line="360" w:lineRule="auto"/>
        <w:ind w:firstLineChars="200" w:firstLine="480"/>
        <w:rPr>
          <w:rFonts w:ascii="Times New Roman" w:hAnsi="Times New Roman"/>
          <w:kern w:val="2"/>
          <w:sz w:val="24"/>
          <w:szCs w:val="24"/>
        </w:rPr>
      </w:pPr>
      <w:r>
        <w:rPr>
          <w:rFonts w:ascii="Times New Roman" w:hAnsi="Times New Roman" w:hint="eastAsia"/>
          <w:kern w:val="2"/>
          <w:sz w:val="24"/>
          <w:szCs w:val="24"/>
        </w:rPr>
        <w:t>GB/T 2900.1</w:t>
      </w:r>
      <w:r>
        <w:rPr>
          <w:rFonts w:ascii="Times New Roman" w:hAnsi="Times New Roman"/>
          <w:kern w:val="2"/>
          <w:sz w:val="24"/>
          <w:szCs w:val="24"/>
        </w:rPr>
        <w:t>—</w:t>
      </w:r>
      <w:r>
        <w:rPr>
          <w:rFonts w:ascii="Times New Roman" w:hAnsi="Times New Roman" w:hint="eastAsia"/>
          <w:kern w:val="2"/>
          <w:sz w:val="24"/>
          <w:szCs w:val="24"/>
        </w:rPr>
        <w:t xml:space="preserve">2008 </w:t>
      </w:r>
      <w:r>
        <w:rPr>
          <w:rFonts w:ascii="Times New Roman" w:hAnsi="Times New Roman" w:hint="eastAsia"/>
          <w:kern w:val="2"/>
          <w:sz w:val="24"/>
          <w:szCs w:val="24"/>
        </w:rPr>
        <w:t>电工术语</w:t>
      </w:r>
      <w:r>
        <w:rPr>
          <w:rFonts w:ascii="Times New Roman" w:hAnsi="Times New Roman" w:hint="eastAsia"/>
          <w:kern w:val="2"/>
          <w:sz w:val="24"/>
          <w:szCs w:val="24"/>
        </w:rPr>
        <w:t xml:space="preserve"> </w:t>
      </w:r>
      <w:r>
        <w:rPr>
          <w:rFonts w:ascii="Times New Roman" w:hAnsi="Times New Roman" w:hint="eastAsia"/>
          <w:kern w:val="2"/>
          <w:sz w:val="24"/>
          <w:szCs w:val="24"/>
        </w:rPr>
        <w:t>基本术语</w:t>
      </w:r>
    </w:p>
    <w:p w14:paraId="0AA20F93" w14:textId="77777777" w:rsidR="00780D4D" w:rsidRDefault="00000000">
      <w:pPr>
        <w:pStyle w:val="aff0"/>
        <w:spacing w:line="360" w:lineRule="auto"/>
        <w:ind w:firstLineChars="200" w:firstLine="480"/>
        <w:rPr>
          <w:rFonts w:ascii="Times New Roman" w:hAnsi="Times New Roman"/>
          <w:kern w:val="2"/>
          <w:sz w:val="24"/>
          <w:szCs w:val="24"/>
        </w:rPr>
      </w:pPr>
      <w:r>
        <w:rPr>
          <w:rFonts w:ascii="Times New Roman" w:hAnsi="Times New Roman" w:hint="eastAsia"/>
          <w:kern w:val="2"/>
          <w:sz w:val="24"/>
          <w:szCs w:val="24"/>
        </w:rPr>
        <w:t xml:space="preserve">GB/T 2900.50-2008 </w:t>
      </w:r>
      <w:r>
        <w:rPr>
          <w:rFonts w:ascii="Times New Roman" w:hAnsi="Times New Roman" w:hint="eastAsia"/>
          <w:kern w:val="2"/>
          <w:sz w:val="24"/>
          <w:szCs w:val="24"/>
        </w:rPr>
        <w:t>电工术语</w:t>
      </w:r>
      <w:r>
        <w:rPr>
          <w:rFonts w:ascii="Times New Roman" w:hAnsi="Times New Roman" w:hint="eastAsia"/>
          <w:kern w:val="2"/>
          <w:sz w:val="24"/>
          <w:szCs w:val="24"/>
        </w:rPr>
        <w:t xml:space="preserve"> </w:t>
      </w:r>
      <w:r>
        <w:rPr>
          <w:rFonts w:ascii="Times New Roman" w:hAnsi="Times New Roman" w:hint="eastAsia"/>
          <w:kern w:val="2"/>
          <w:sz w:val="24"/>
          <w:szCs w:val="24"/>
        </w:rPr>
        <w:t>发电、输电及配电</w:t>
      </w:r>
      <w:r>
        <w:rPr>
          <w:rFonts w:ascii="Times New Roman" w:hAnsi="Times New Roman" w:hint="eastAsia"/>
          <w:kern w:val="2"/>
          <w:sz w:val="24"/>
          <w:szCs w:val="24"/>
        </w:rPr>
        <w:t xml:space="preserve"> </w:t>
      </w:r>
      <w:r>
        <w:rPr>
          <w:rFonts w:ascii="Times New Roman" w:hAnsi="Times New Roman" w:hint="eastAsia"/>
          <w:kern w:val="2"/>
          <w:sz w:val="24"/>
          <w:szCs w:val="24"/>
        </w:rPr>
        <w:t>通用术语</w:t>
      </w:r>
    </w:p>
    <w:p w14:paraId="063C2006" w14:textId="77777777" w:rsidR="00780D4D" w:rsidRDefault="00000000">
      <w:pPr>
        <w:pStyle w:val="aff"/>
        <w:spacing w:line="360" w:lineRule="auto"/>
        <w:ind w:firstLine="480"/>
        <w:rPr>
          <w:rFonts w:ascii="Times New Roman"/>
          <w:kern w:val="2"/>
          <w:sz w:val="24"/>
          <w:szCs w:val="24"/>
        </w:rPr>
      </w:pPr>
      <w:r>
        <w:rPr>
          <w:rFonts w:ascii="Times New Roman" w:hint="eastAsia"/>
          <w:kern w:val="2"/>
          <w:sz w:val="24"/>
          <w:szCs w:val="24"/>
        </w:rPr>
        <w:t>J</w:t>
      </w:r>
      <w:r>
        <w:rPr>
          <w:rFonts w:ascii="Times New Roman"/>
          <w:kern w:val="2"/>
          <w:sz w:val="24"/>
          <w:szCs w:val="24"/>
        </w:rPr>
        <w:t>JG 964—2001</w:t>
      </w:r>
      <w:r>
        <w:rPr>
          <w:rFonts w:ascii="Times New Roman" w:hint="eastAsia"/>
          <w:kern w:val="2"/>
          <w:sz w:val="24"/>
          <w:szCs w:val="24"/>
        </w:rPr>
        <w:t xml:space="preserve"> </w:t>
      </w:r>
      <w:r>
        <w:rPr>
          <w:rFonts w:ascii="Times New Roman" w:hint="eastAsia"/>
          <w:kern w:val="2"/>
          <w:sz w:val="24"/>
          <w:szCs w:val="24"/>
        </w:rPr>
        <w:t>毛细管电泳仪检定规程</w:t>
      </w:r>
    </w:p>
    <w:p w14:paraId="4BA53154" w14:textId="77777777" w:rsidR="00780D4D" w:rsidRDefault="00000000">
      <w:pPr>
        <w:spacing w:line="360" w:lineRule="auto"/>
        <w:ind w:firstLine="480"/>
      </w:pPr>
      <w:r>
        <w:t>General European OMCL Network (GEON) QUALITY MANAGEMENT DOCUMENT PA/PH/</w:t>
      </w:r>
      <w:proofErr w:type="gramStart"/>
      <w:r>
        <w:t>OMCL(</w:t>
      </w:r>
      <w:proofErr w:type="gramEnd"/>
      <w:r>
        <w:t>11)04 R6</w:t>
      </w:r>
    </w:p>
    <w:p w14:paraId="1B624614" w14:textId="77777777" w:rsidR="00780D4D" w:rsidRDefault="00000000">
      <w:pPr>
        <w:pStyle w:val="1"/>
        <w:spacing w:line="360" w:lineRule="auto"/>
        <w:rPr>
          <w:rFonts w:ascii="Times New Roman" w:hAnsi="Times New Roman"/>
        </w:rPr>
      </w:pPr>
      <w:bookmarkStart w:id="13" w:name="_Toc21821"/>
      <w:r>
        <w:rPr>
          <w:rFonts w:ascii="Times New Roman" w:hAnsi="Times New Roman" w:hint="eastAsia"/>
        </w:rPr>
        <w:t>三、主要试验验证情况</w:t>
      </w:r>
      <w:bookmarkEnd w:id="13"/>
    </w:p>
    <w:p w14:paraId="242722B1" w14:textId="77777777" w:rsidR="00780D4D" w:rsidRDefault="00000000">
      <w:pPr>
        <w:spacing w:line="360" w:lineRule="auto"/>
        <w:ind w:firstLine="480"/>
      </w:pPr>
      <w:r>
        <w:t>为了验证本</w:t>
      </w:r>
      <w:r>
        <w:rPr>
          <w:rFonts w:hint="eastAsia"/>
        </w:rPr>
        <w:t>标准</w:t>
      </w:r>
      <w:r>
        <w:t>的技术指标科学、合理、适用，</w:t>
      </w:r>
      <w:r>
        <w:rPr>
          <w:rFonts w:hint="eastAsia"/>
        </w:rPr>
        <w:t>选取了</w:t>
      </w:r>
      <w:r>
        <w:t>14</w:t>
      </w:r>
      <w:r>
        <w:t>台</w:t>
      </w:r>
      <w:r>
        <w:rPr>
          <w:rFonts w:hint="eastAsia"/>
        </w:rPr>
        <w:t>毛细管电泳仪产品，针对波长示值</w:t>
      </w:r>
      <w:r>
        <w:t>误差</w:t>
      </w:r>
      <w:r>
        <w:rPr>
          <w:rFonts w:hint="eastAsia"/>
        </w:rPr>
        <w:t>和重复性、基线噪声和基线漂移、检出限、定性</w:t>
      </w:r>
      <w:r>
        <w:rPr>
          <w:rFonts w:hint="eastAsia"/>
        </w:rPr>
        <w:t>/</w:t>
      </w:r>
      <w:r>
        <w:rPr>
          <w:rFonts w:hint="eastAsia"/>
        </w:rPr>
        <w:t>定量重复性，以及温度控制模块等性能进</w:t>
      </w:r>
      <w:r>
        <w:rPr>
          <w:rFonts w:hint="eastAsia"/>
          <w:color w:val="000000"/>
        </w:rPr>
        <w:t>行了</w:t>
      </w:r>
      <w:r>
        <w:t>试验</w:t>
      </w:r>
      <w:r>
        <w:rPr>
          <w:rFonts w:hint="eastAsia"/>
        </w:rPr>
        <w:t>验证</w:t>
      </w:r>
      <w:r>
        <w:t>。</w:t>
      </w:r>
      <w:r>
        <w:rPr>
          <w:rFonts w:hint="eastAsia"/>
        </w:rPr>
        <w:t>参与试验的生产厂家有</w:t>
      </w:r>
      <w:r>
        <w:rPr>
          <w:szCs w:val="20"/>
        </w:rPr>
        <w:t>北京华阳利民仪器有限公司（原</w:t>
      </w:r>
      <w:r>
        <w:t>北京彩陆科学仪器有限公司</w:t>
      </w:r>
      <w:r>
        <w:rPr>
          <w:szCs w:val="20"/>
        </w:rPr>
        <w:t>）、北京凯奥科技发展有限公司、上海通微分析技术有限公司、海</w:t>
      </w:r>
      <w:proofErr w:type="gramStart"/>
      <w:r>
        <w:rPr>
          <w:szCs w:val="20"/>
        </w:rPr>
        <w:t>能未来</w:t>
      </w:r>
      <w:proofErr w:type="gramEnd"/>
      <w:r>
        <w:rPr>
          <w:szCs w:val="20"/>
        </w:rPr>
        <w:t>技术集团股份有限公司、天津市兰力科化学电子高技术有限公司</w:t>
      </w:r>
      <w:r>
        <w:rPr>
          <w:rFonts w:hint="eastAsia"/>
          <w:szCs w:val="20"/>
        </w:rPr>
        <w:t>、</w:t>
      </w:r>
      <w:r>
        <w:rPr>
          <w:rFonts w:hint="eastAsia"/>
        </w:rPr>
        <w:t>Agilent</w:t>
      </w:r>
      <w:r>
        <w:rPr>
          <w:rFonts w:hint="eastAsia"/>
        </w:rPr>
        <w:t>、</w:t>
      </w:r>
      <w:r>
        <w:rPr>
          <w:rFonts w:hint="eastAsia"/>
        </w:rPr>
        <w:t>SCIEX</w:t>
      </w:r>
      <w:r>
        <w:rPr>
          <w:rFonts w:hint="eastAsia"/>
        </w:rPr>
        <w:t>、</w:t>
      </w:r>
      <w:r>
        <w:rPr>
          <w:rFonts w:hint="eastAsia"/>
        </w:rPr>
        <w:t>LUMEX</w:t>
      </w:r>
      <w:r>
        <w:rPr>
          <w:rFonts w:hint="eastAsia"/>
          <w:color w:val="000000"/>
        </w:rPr>
        <w:t>等厂家，配置紫外检测器、二极管阵列检测器、激光诱导荧光检测器的毛细管电泳仪</w:t>
      </w:r>
      <w:r>
        <w:rPr>
          <w:rFonts w:hint="eastAsia"/>
          <w:szCs w:val="20"/>
        </w:rPr>
        <w:t>。</w:t>
      </w:r>
    </w:p>
    <w:p w14:paraId="0C6AA756" w14:textId="77777777" w:rsidR="00780D4D" w:rsidRDefault="00000000">
      <w:pPr>
        <w:pStyle w:val="2"/>
        <w:spacing w:line="360" w:lineRule="auto"/>
        <w:ind w:firstLineChars="0" w:firstLine="0"/>
      </w:pPr>
      <w:bookmarkStart w:id="14" w:name="_Toc31569"/>
      <w:r>
        <w:rPr>
          <w:rFonts w:hint="eastAsia"/>
        </w:rPr>
        <w:t>1</w:t>
      </w:r>
      <w:r>
        <w:t xml:space="preserve"> </w:t>
      </w:r>
      <w:r>
        <w:t>范围</w:t>
      </w:r>
      <w:bookmarkEnd w:id="14"/>
    </w:p>
    <w:p w14:paraId="72A24935" w14:textId="77777777" w:rsidR="00780D4D" w:rsidRDefault="00000000">
      <w:pPr>
        <w:spacing w:line="360" w:lineRule="auto"/>
        <w:ind w:firstLine="480"/>
      </w:pPr>
      <w:r>
        <w:rPr>
          <w:rFonts w:hint="eastAsia"/>
          <w:color w:val="000000"/>
        </w:rPr>
        <w:t>本标准适用于具有</w:t>
      </w:r>
      <w:bookmarkStart w:id="15" w:name="OLE_LINK10"/>
      <w:bookmarkStart w:id="16" w:name="OLE_LINK11"/>
      <w:r>
        <w:rPr>
          <w:rFonts w:hint="eastAsia"/>
          <w:color w:val="000000"/>
        </w:rPr>
        <w:t>紫外检测器、</w:t>
      </w:r>
      <w:r>
        <w:rPr>
          <w:color w:val="000000"/>
        </w:rPr>
        <w:t>二极管阵列检测器</w:t>
      </w:r>
      <w:r>
        <w:rPr>
          <w:rFonts w:hint="eastAsia"/>
          <w:color w:val="000000"/>
        </w:rPr>
        <w:t>、</w:t>
      </w:r>
      <w:r>
        <w:rPr>
          <w:rFonts w:hint="eastAsia"/>
        </w:rPr>
        <w:t>激光诱导荧光检测器毛细管电泳仪</w:t>
      </w:r>
      <w:bookmarkEnd w:id="15"/>
      <w:bookmarkEnd w:id="16"/>
      <w:r>
        <w:rPr>
          <w:rFonts w:hint="eastAsia"/>
        </w:rPr>
        <w:t>的性能评价。</w:t>
      </w:r>
    </w:p>
    <w:p w14:paraId="56DF7495" w14:textId="77777777" w:rsidR="00780D4D" w:rsidRDefault="00000000">
      <w:pPr>
        <w:pStyle w:val="2"/>
        <w:spacing w:line="360" w:lineRule="auto"/>
        <w:ind w:firstLineChars="0" w:firstLine="0"/>
      </w:pPr>
      <w:bookmarkStart w:id="17" w:name="_Toc28784"/>
      <w:r>
        <w:t xml:space="preserve">2 </w:t>
      </w:r>
      <w:r>
        <w:t>仪器性能要求</w:t>
      </w:r>
      <w:bookmarkEnd w:id="17"/>
    </w:p>
    <w:p w14:paraId="55885B8F" w14:textId="77777777" w:rsidR="00780D4D" w:rsidRDefault="00000000">
      <w:pPr>
        <w:spacing w:line="360" w:lineRule="auto"/>
        <w:ind w:firstLine="480"/>
      </w:pPr>
      <w:r>
        <w:rPr>
          <w:rFonts w:hint="eastAsia"/>
        </w:rPr>
        <w:t>根据仪器机构特点，按照部分与整体性能相结合原则</w:t>
      </w:r>
      <w:r>
        <w:t>，</w:t>
      </w:r>
      <w:r>
        <w:rPr>
          <w:rFonts w:hint="eastAsia"/>
        </w:rPr>
        <w:t>结合同类色谱仪的性能要求，设定了波长示值误差、波长重复性、基线噪声、基线漂移、检出限</w:t>
      </w:r>
      <w:r>
        <w:t>、定性</w:t>
      </w:r>
      <w:r>
        <w:rPr>
          <w:rFonts w:hint="eastAsia"/>
        </w:rPr>
        <w:t>和</w:t>
      </w:r>
      <w:r>
        <w:t>定量重复性等</w:t>
      </w:r>
      <w:r>
        <w:rPr>
          <w:rFonts w:hint="eastAsia"/>
        </w:rPr>
        <w:t>性能评价方法及指标限值</w:t>
      </w:r>
      <w:r>
        <w:t>，</w:t>
      </w:r>
      <w:r>
        <w:rPr>
          <w:rFonts w:hint="eastAsia"/>
        </w:rPr>
        <w:t>对有温度控制模块的仪器增加了温度设定误差及稳定性的要求。</w:t>
      </w:r>
    </w:p>
    <w:p w14:paraId="6B2D5836" w14:textId="77777777" w:rsidR="00780D4D" w:rsidRDefault="00000000">
      <w:pPr>
        <w:spacing w:line="360" w:lineRule="auto"/>
        <w:ind w:firstLine="480"/>
        <w:jc w:val="center"/>
        <w:rPr>
          <w:color w:val="000000"/>
        </w:rPr>
      </w:pPr>
      <w:r>
        <w:rPr>
          <w:noProof/>
          <w:color w:val="000000"/>
        </w:rPr>
        <w:lastRenderedPageBreak/>
        <w:drawing>
          <wp:inline distT="0" distB="0" distL="0" distR="0" wp14:anchorId="08283CCC" wp14:editId="0AB10287">
            <wp:extent cx="3724910" cy="1840865"/>
            <wp:effectExtent l="0" t="0" r="8890" b="698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3724910" cy="1840865"/>
                    </a:xfrm>
                    <a:prstGeom prst="rect">
                      <a:avLst/>
                    </a:prstGeom>
                    <a:noFill/>
                  </pic:spPr>
                </pic:pic>
              </a:graphicData>
            </a:graphic>
          </wp:inline>
        </w:drawing>
      </w:r>
    </w:p>
    <w:p w14:paraId="459DF299" w14:textId="77777777" w:rsidR="00780D4D" w:rsidRDefault="00000000">
      <w:pPr>
        <w:pStyle w:val="af4"/>
        <w:ind w:leftChars="0" w:left="0" w:firstLineChars="0" w:firstLine="0"/>
        <w:rPr>
          <w:rFonts w:eastAsia="黑体" w:cs="黑体"/>
          <w:spacing w:val="0"/>
        </w:rPr>
      </w:pPr>
      <w:r>
        <w:rPr>
          <w:rFonts w:eastAsia="黑体" w:cs="黑体" w:hint="eastAsia"/>
          <w:spacing w:val="0"/>
        </w:rPr>
        <w:t xml:space="preserve">  </w:t>
      </w:r>
      <w:r>
        <w:rPr>
          <w:rFonts w:eastAsia="黑体" w:cs="黑体" w:hint="eastAsia"/>
          <w:spacing w:val="0"/>
        </w:rPr>
        <w:t>图</w:t>
      </w:r>
      <w:r>
        <w:rPr>
          <w:rFonts w:eastAsia="黑体" w:cs="黑体" w:hint="eastAsia"/>
          <w:spacing w:val="0"/>
        </w:rPr>
        <w:t xml:space="preserve">1 </w:t>
      </w:r>
      <w:r>
        <w:rPr>
          <w:rFonts w:eastAsia="黑体" w:cs="黑体" w:hint="eastAsia"/>
          <w:spacing w:val="0"/>
        </w:rPr>
        <w:t>毛细管电泳仪原理结构示意图</w:t>
      </w:r>
    </w:p>
    <w:p w14:paraId="5770AF79" w14:textId="77777777" w:rsidR="00780D4D" w:rsidRDefault="00000000">
      <w:pPr>
        <w:pStyle w:val="2"/>
        <w:spacing w:line="360" w:lineRule="auto"/>
        <w:ind w:firstLineChars="0" w:firstLine="0"/>
      </w:pPr>
      <w:bookmarkStart w:id="18" w:name="_Toc13168"/>
      <w:r>
        <w:rPr>
          <w:rFonts w:hint="eastAsia"/>
        </w:rPr>
        <w:t>3</w:t>
      </w:r>
      <w:r>
        <w:rPr>
          <w:rFonts w:hint="eastAsia"/>
        </w:rPr>
        <w:t>试验方法</w:t>
      </w:r>
      <w:bookmarkEnd w:id="18"/>
    </w:p>
    <w:p w14:paraId="19089145" w14:textId="77777777" w:rsidR="00780D4D" w:rsidRDefault="00000000">
      <w:pPr>
        <w:pStyle w:val="3"/>
        <w:spacing w:line="360" w:lineRule="auto"/>
        <w:ind w:firstLineChars="0" w:firstLine="0"/>
      </w:pPr>
      <w:bookmarkStart w:id="19" w:name="_Toc14854"/>
      <w:r>
        <w:rPr>
          <w:rFonts w:hint="eastAsia"/>
        </w:rPr>
        <w:t xml:space="preserve">3.1 </w:t>
      </w:r>
      <w:r>
        <w:rPr>
          <w:rFonts w:hint="eastAsia"/>
        </w:rPr>
        <w:t>温度控制模块的性能评价</w:t>
      </w:r>
      <w:bookmarkEnd w:id="19"/>
    </w:p>
    <w:p w14:paraId="78B9D583" w14:textId="77777777" w:rsidR="00780D4D" w:rsidRDefault="00000000">
      <w:pPr>
        <w:spacing w:line="360" w:lineRule="auto"/>
        <w:ind w:firstLine="480"/>
      </w:pPr>
      <w:r>
        <w:rPr>
          <w:rFonts w:hint="eastAsia"/>
        </w:rPr>
        <w:t>参照</w:t>
      </w:r>
      <w:r>
        <w:rPr>
          <w:rFonts w:hint="eastAsia"/>
        </w:rPr>
        <w:t>GB/T 26792</w:t>
      </w:r>
      <w:r>
        <w:rPr>
          <w:rFonts w:hint="eastAsia"/>
        </w:rPr>
        <w:t>—</w:t>
      </w:r>
      <w:r>
        <w:rPr>
          <w:rFonts w:hint="eastAsia"/>
        </w:rPr>
        <w:t>2019</w:t>
      </w:r>
      <w:r>
        <w:rPr>
          <w:rFonts w:hint="eastAsia"/>
        </w:rPr>
        <w:t>《高效液相色谱仪》中“温度设定值误差及稳定性”，结合毛细管电泳仪工作原理和使用环境，对有温度控制模块的仪器的温度控制性能进行评价。试验方法如下：</w:t>
      </w:r>
    </w:p>
    <w:p w14:paraId="0C40ED71" w14:textId="77777777" w:rsidR="00780D4D" w:rsidRDefault="00000000">
      <w:pPr>
        <w:pStyle w:val="aff0"/>
        <w:spacing w:line="360" w:lineRule="auto"/>
        <w:ind w:firstLineChars="200" w:firstLine="480"/>
        <w:rPr>
          <w:rFonts w:ascii="Times New Roman" w:hAnsi="Times New Roman"/>
          <w:kern w:val="2"/>
          <w:sz w:val="24"/>
          <w:szCs w:val="24"/>
        </w:rPr>
      </w:pPr>
      <w:r>
        <w:rPr>
          <w:rFonts w:ascii="Times New Roman" w:hAnsi="Times New Roman" w:hint="eastAsia"/>
          <w:kern w:val="2"/>
          <w:sz w:val="24"/>
          <w:szCs w:val="24"/>
        </w:rPr>
        <w:t>把温度计的探头固定在温度控制中部，将温度设定</w:t>
      </w:r>
      <w:r>
        <w:rPr>
          <w:rFonts w:ascii="Times New Roman" w:hAnsi="Times New Roman" w:hint="eastAsia"/>
          <w:kern w:val="2"/>
          <w:sz w:val="24"/>
          <w:szCs w:val="24"/>
        </w:rPr>
        <w:t>20</w:t>
      </w:r>
      <w:r>
        <w:rPr>
          <w:rFonts w:ascii="Times New Roman" w:hAnsi="Times New Roman" w:hint="eastAsia"/>
          <w:kern w:val="2"/>
          <w:sz w:val="24"/>
          <w:szCs w:val="24"/>
        </w:rPr>
        <w:t>℃～</w:t>
      </w:r>
      <w:r>
        <w:rPr>
          <w:rFonts w:ascii="Times New Roman" w:hAnsi="Times New Roman" w:hint="eastAsia"/>
          <w:kern w:val="2"/>
          <w:sz w:val="24"/>
          <w:szCs w:val="24"/>
        </w:rPr>
        <w:t>30</w:t>
      </w:r>
      <w:r>
        <w:rPr>
          <w:rFonts w:ascii="Times New Roman" w:hAnsi="Times New Roman" w:hint="eastAsia"/>
          <w:kern w:val="2"/>
          <w:sz w:val="24"/>
          <w:szCs w:val="24"/>
        </w:rPr>
        <w:t>℃之间。待仪器温度稳定后，记下温度计读数并开始计时，以后每隔</w:t>
      </w:r>
      <w:r>
        <w:rPr>
          <w:rFonts w:ascii="Times New Roman" w:hAnsi="Times New Roman" w:hint="eastAsia"/>
          <w:kern w:val="2"/>
          <w:sz w:val="24"/>
          <w:szCs w:val="24"/>
        </w:rPr>
        <w:t>5min</w:t>
      </w:r>
      <w:r>
        <w:rPr>
          <w:rFonts w:ascii="Times New Roman" w:hAnsi="Times New Roman" w:hint="eastAsia"/>
          <w:kern w:val="2"/>
          <w:sz w:val="24"/>
          <w:szCs w:val="24"/>
        </w:rPr>
        <w:t>记录</w:t>
      </w:r>
      <w:r>
        <w:rPr>
          <w:rFonts w:ascii="Times New Roman" w:hAnsi="Times New Roman" w:hint="eastAsia"/>
          <w:kern w:val="2"/>
          <w:sz w:val="24"/>
          <w:szCs w:val="24"/>
        </w:rPr>
        <w:t>1</w:t>
      </w:r>
      <w:r>
        <w:rPr>
          <w:rFonts w:ascii="Times New Roman" w:hAnsi="Times New Roman" w:hint="eastAsia"/>
          <w:kern w:val="2"/>
          <w:sz w:val="24"/>
          <w:szCs w:val="24"/>
        </w:rPr>
        <w:t>次读数，连续运行</w:t>
      </w:r>
      <w:r>
        <w:rPr>
          <w:rFonts w:ascii="Times New Roman" w:hAnsi="Times New Roman" w:hint="eastAsia"/>
          <w:kern w:val="2"/>
          <w:sz w:val="24"/>
          <w:szCs w:val="24"/>
        </w:rPr>
        <w:t>1h</w:t>
      </w:r>
      <w:r>
        <w:rPr>
          <w:rFonts w:ascii="Times New Roman" w:hAnsi="Times New Roman" w:hint="eastAsia"/>
          <w:kern w:val="2"/>
          <w:sz w:val="24"/>
          <w:szCs w:val="24"/>
        </w:rPr>
        <w:t>，共计</w:t>
      </w:r>
      <w:r>
        <w:rPr>
          <w:rFonts w:ascii="Times New Roman" w:hAnsi="Times New Roman" w:hint="eastAsia"/>
          <w:kern w:val="2"/>
          <w:sz w:val="24"/>
          <w:szCs w:val="24"/>
        </w:rPr>
        <w:t>13</w:t>
      </w:r>
      <w:r>
        <w:rPr>
          <w:rFonts w:ascii="Times New Roman" w:hAnsi="Times New Roman" w:hint="eastAsia"/>
          <w:kern w:val="2"/>
          <w:sz w:val="24"/>
          <w:szCs w:val="24"/>
        </w:rPr>
        <w:t>个数据，求出其平均值，平均值与设定值之差为温度设定值误差，其中最大值与最小值之差为控温稳定性。按照公式（</w:t>
      </w:r>
      <w:r>
        <w:rPr>
          <w:rFonts w:ascii="Times New Roman" w:hAnsi="Times New Roman" w:hint="eastAsia"/>
          <w:kern w:val="2"/>
          <w:sz w:val="24"/>
          <w:szCs w:val="24"/>
        </w:rPr>
        <w:t>1</w:t>
      </w:r>
      <w:r>
        <w:rPr>
          <w:rFonts w:ascii="Times New Roman" w:hAnsi="Times New Roman" w:hint="eastAsia"/>
          <w:kern w:val="2"/>
          <w:sz w:val="24"/>
          <w:szCs w:val="24"/>
        </w:rPr>
        <w:t>）（</w:t>
      </w:r>
      <w:r>
        <w:rPr>
          <w:rFonts w:ascii="Times New Roman" w:hAnsi="Times New Roman" w:hint="eastAsia"/>
          <w:kern w:val="2"/>
          <w:sz w:val="24"/>
          <w:szCs w:val="24"/>
        </w:rPr>
        <w:t>2</w:t>
      </w:r>
      <w:r>
        <w:rPr>
          <w:rFonts w:ascii="Times New Roman" w:hAnsi="Times New Roman" w:hint="eastAsia"/>
          <w:kern w:val="2"/>
          <w:sz w:val="24"/>
          <w:szCs w:val="24"/>
        </w:rPr>
        <w:t>）分别计算温度设定值误差和控温稳定性。</w:t>
      </w:r>
    </w:p>
    <w:p w14:paraId="31E1BC6D" w14:textId="77777777" w:rsidR="00780D4D" w:rsidRPr="00865E18" w:rsidRDefault="00000000">
      <w:pPr>
        <w:pStyle w:val="aff0"/>
        <w:wordWrap w:val="0"/>
        <w:jc w:val="right"/>
        <w:rPr>
          <w:rFonts w:hAnsi="Times New Roman"/>
          <w:sz w:val="21"/>
          <w:szCs w:val="20"/>
        </w:rPr>
      </w:pPr>
      <w:r w:rsidRPr="00865E18">
        <w:rPr>
          <w:rFonts w:ascii="Times New Roman" w:hAnsi="Times New Roman"/>
          <w:position w:val="-12"/>
          <w:sz w:val="21"/>
          <w:szCs w:val="20"/>
        </w:rPr>
        <w:object w:dxaOrig="1160" w:dyaOrig="400" w14:anchorId="43BAB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75pt;height:20.25pt" o:ole="">
            <v:imagedata r:id="rId15" o:title=""/>
          </v:shape>
          <o:OLEObject Type="Embed" ProgID="Equation.3" ShapeID="_x0000_i1025" DrawAspect="Content" ObjectID="_1843200695" r:id="rId16"/>
        </w:object>
      </w:r>
      <w:r w:rsidRPr="00865E18">
        <w:rPr>
          <w:rFonts w:ascii="Times New Roman" w:hAnsi="Times New Roman"/>
        </w:rPr>
        <w:t xml:space="preserve">------------------------------------------------------- </w:t>
      </w:r>
      <w:r w:rsidRPr="00865E18">
        <w:rPr>
          <w:rFonts w:ascii="Times New Roman" w:hAnsi="Times New Roman" w:hint="eastAsia"/>
        </w:rPr>
        <w:t xml:space="preserve"> </w:t>
      </w:r>
      <w:r w:rsidRPr="00865E18">
        <w:rPr>
          <w:rFonts w:ascii="Times New Roman" w:hAnsi="Times New Roman" w:hint="eastAsia"/>
          <w:bCs/>
        </w:rPr>
        <w:t>（</w:t>
      </w:r>
      <w:r w:rsidRPr="00865E18">
        <w:rPr>
          <w:rFonts w:ascii="Times New Roman" w:hAnsi="Times New Roman" w:hint="eastAsia"/>
          <w:bCs/>
        </w:rPr>
        <w:t>1</w:t>
      </w:r>
      <w:r w:rsidRPr="00865E18">
        <w:rPr>
          <w:rFonts w:ascii="Times New Roman" w:hAnsi="Times New Roman" w:hint="eastAsia"/>
          <w:bCs/>
        </w:rPr>
        <w:t>）</w:t>
      </w:r>
      <w:r w:rsidRPr="00865E18">
        <w:rPr>
          <w:rFonts w:ascii="Times New Roman" w:hAnsi="Times New Roman" w:hint="eastAsia"/>
          <w:bCs/>
        </w:rPr>
        <w:t xml:space="preserve"> </w:t>
      </w:r>
    </w:p>
    <w:p w14:paraId="3C067A2A" w14:textId="77777777" w:rsidR="00780D4D" w:rsidRPr="00865E18" w:rsidRDefault="00000000">
      <w:pPr>
        <w:pStyle w:val="aff0"/>
        <w:wordWrap w:val="0"/>
        <w:jc w:val="right"/>
        <w:rPr>
          <w:rFonts w:hAnsi="Times New Roman"/>
          <w:sz w:val="21"/>
          <w:szCs w:val="20"/>
        </w:rPr>
      </w:pPr>
      <w:r w:rsidRPr="00865E18">
        <w:rPr>
          <w:rFonts w:hAnsi="Times New Roman"/>
          <w:position w:val="-12"/>
          <w:sz w:val="21"/>
          <w:szCs w:val="20"/>
        </w:rPr>
        <w:object w:dxaOrig="1440" w:dyaOrig="360" w14:anchorId="6E3131C5">
          <v:shape id="_x0000_i1026" type="#_x0000_t75" style="width:1in;height:18pt" o:ole="">
            <v:imagedata r:id="rId17" o:title=""/>
          </v:shape>
          <o:OLEObject Type="Embed" ProgID="Equation.3" ShapeID="_x0000_i1026" DrawAspect="Content" ObjectID="_1843200696" r:id="rId18"/>
        </w:object>
      </w:r>
      <w:r w:rsidRPr="00865E18">
        <w:rPr>
          <w:rFonts w:ascii="Times New Roman" w:hAnsi="Times New Roman"/>
        </w:rPr>
        <w:t xml:space="preserve">------------------------------------------------------- </w:t>
      </w:r>
      <w:r w:rsidRPr="00865E18">
        <w:rPr>
          <w:rFonts w:ascii="Times New Roman" w:hAnsi="Times New Roman" w:hint="eastAsia"/>
        </w:rPr>
        <w:t xml:space="preserve"> </w:t>
      </w:r>
      <w:r w:rsidRPr="00865E18">
        <w:rPr>
          <w:rFonts w:ascii="Times New Roman" w:hAnsi="Times New Roman" w:hint="eastAsia"/>
          <w:bCs/>
        </w:rPr>
        <w:t>（</w:t>
      </w:r>
      <w:r w:rsidRPr="00865E18">
        <w:rPr>
          <w:rFonts w:ascii="Times New Roman" w:hAnsi="Times New Roman" w:hint="eastAsia"/>
          <w:bCs/>
        </w:rPr>
        <w:t>2</w:t>
      </w:r>
      <w:r w:rsidRPr="00865E18">
        <w:rPr>
          <w:rFonts w:ascii="Times New Roman" w:hAnsi="Times New Roman" w:hint="eastAsia"/>
          <w:bCs/>
        </w:rPr>
        <w:t>）</w:t>
      </w:r>
      <w:r w:rsidRPr="00865E18">
        <w:rPr>
          <w:rFonts w:ascii="Times New Roman" w:hAnsi="Times New Roman" w:hint="eastAsia"/>
          <w:bCs/>
        </w:rPr>
        <w:t xml:space="preserve"> </w:t>
      </w:r>
    </w:p>
    <w:p w14:paraId="5F896B8E" w14:textId="77777777" w:rsidR="00780D4D" w:rsidRPr="00865E18" w:rsidRDefault="00000000">
      <w:pPr>
        <w:ind w:firstLine="480"/>
      </w:pPr>
      <w:r w:rsidRPr="00865E18">
        <w:rPr>
          <w:rFonts w:hint="eastAsia"/>
          <w:position w:val="-4"/>
        </w:rPr>
        <w:object w:dxaOrig="380" w:dyaOrig="260" w14:anchorId="704F48F3">
          <v:shape id="_x0000_i1027" type="#_x0000_t75" style="width:18.75pt;height:12.75pt" o:ole="">
            <v:imagedata r:id="rId19" o:title=""/>
          </v:shape>
          <o:OLEObject Type="Embed" ProgID="Equation.3" ShapeID="_x0000_i1027" DrawAspect="Content" ObjectID="_1843200697" r:id="rId20"/>
        </w:object>
      </w:r>
      <w:r w:rsidRPr="00865E18">
        <w:rPr>
          <w:bCs/>
        </w:rPr>
        <w:t>——</w:t>
      </w:r>
      <w:r w:rsidRPr="00865E18">
        <w:rPr>
          <w:rFonts w:cs="宋体" w:hint="eastAsia"/>
          <w:sz w:val="21"/>
          <w:szCs w:val="20"/>
        </w:rPr>
        <w:t>温度设定值误差，单位为摄氏度（℃）；</w:t>
      </w:r>
    </w:p>
    <w:p w14:paraId="35F01FAC" w14:textId="77777777" w:rsidR="00780D4D" w:rsidRPr="00865E18" w:rsidRDefault="00000000">
      <w:pPr>
        <w:ind w:firstLine="480"/>
      </w:pPr>
      <w:r w:rsidRPr="00865E18">
        <w:rPr>
          <w:rFonts w:hint="eastAsia"/>
          <w:position w:val="-4"/>
        </w:rPr>
        <w:object w:dxaOrig="220" w:dyaOrig="320" w14:anchorId="2CAE922E">
          <v:shape id="_x0000_i1028" type="#_x0000_t75" style="width:11.25pt;height:15.75pt" o:ole="">
            <v:imagedata r:id="rId21" o:title=""/>
          </v:shape>
          <o:OLEObject Type="Embed" ProgID="Equation.3" ShapeID="_x0000_i1028" DrawAspect="Content" ObjectID="_1843200698" r:id="rId22"/>
        </w:object>
      </w:r>
      <w:r w:rsidRPr="00865E18">
        <w:rPr>
          <w:bCs/>
        </w:rPr>
        <w:t>——</w:t>
      </w:r>
      <w:r w:rsidRPr="00865E18">
        <w:rPr>
          <w:rFonts w:cs="宋体" w:hint="eastAsia"/>
          <w:sz w:val="21"/>
          <w:szCs w:val="20"/>
        </w:rPr>
        <w:t>13</w:t>
      </w:r>
      <w:r w:rsidRPr="00865E18">
        <w:rPr>
          <w:rFonts w:cs="宋体" w:hint="eastAsia"/>
          <w:sz w:val="21"/>
          <w:szCs w:val="20"/>
        </w:rPr>
        <w:t>次测定平均值，单位为摄氏度（℃）；</w:t>
      </w:r>
    </w:p>
    <w:p w14:paraId="57FBD157" w14:textId="77777777" w:rsidR="00780D4D" w:rsidRPr="00865E18" w:rsidRDefault="00000000">
      <w:pPr>
        <w:ind w:firstLine="480"/>
        <w:rPr>
          <w:rFonts w:cs="仿宋_GB2312"/>
        </w:rPr>
      </w:pPr>
      <w:r w:rsidRPr="00865E18">
        <w:rPr>
          <w:rFonts w:cs="仿宋_GB2312" w:hint="eastAsia"/>
        </w:rPr>
        <w:t>T</w:t>
      </w:r>
      <w:r w:rsidRPr="00865E18">
        <w:rPr>
          <w:rFonts w:cs="仿宋_GB2312" w:hint="eastAsia"/>
          <w:vertAlign w:val="subscript"/>
        </w:rPr>
        <w:t>0</w:t>
      </w:r>
      <w:r w:rsidRPr="00865E18">
        <w:rPr>
          <w:bCs/>
        </w:rPr>
        <w:t>——</w:t>
      </w:r>
      <w:r w:rsidRPr="00865E18">
        <w:rPr>
          <w:rFonts w:cs="仿宋_GB2312" w:hint="eastAsia"/>
          <w:sz w:val="21"/>
          <w:szCs w:val="21"/>
        </w:rPr>
        <w:t>温度设定值</w:t>
      </w:r>
      <w:r w:rsidRPr="00865E18">
        <w:rPr>
          <w:rFonts w:cs="宋体" w:hint="eastAsia"/>
          <w:sz w:val="21"/>
          <w:szCs w:val="20"/>
        </w:rPr>
        <w:t>，单位为摄氏度（℃）；</w:t>
      </w:r>
    </w:p>
    <w:p w14:paraId="729AD7DC" w14:textId="77777777" w:rsidR="00780D4D" w:rsidRPr="00865E18" w:rsidRDefault="00000000">
      <w:pPr>
        <w:ind w:firstLine="480"/>
        <w:rPr>
          <w:rFonts w:cs="仿宋_GB2312"/>
        </w:rPr>
      </w:pPr>
      <w:r w:rsidRPr="00865E18">
        <w:rPr>
          <w:rFonts w:cs="仿宋_GB2312" w:hint="eastAsia"/>
        </w:rPr>
        <w:t>T</w:t>
      </w:r>
      <w:r w:rsidRPr="00865E18">
        <w:rPr>
          <w:rFonts w:cs="仿宋_GB2312" w:hint="eastAsia"/>
          <w:vertAlign w:val="subscript"/>
        </w:rPr>
        <w:t>c</w:t>
      </w:r>
      <w:r w:rsidRPr="00865E18">
        <w:rPr>
          <w:bCs/>
        </w:rPr>
        <w:t>——</w:t>
      </w:r>
      <w:r w:rsidRPr="00865E18">
        <w:rPr>
          <w:rFonts w:cs="仿宋_GB2312" w:hint="eastAsia"/>
          <w:sz w:val="21"/>
          <w:szCs w:val="21"/>
        </w:rPr>
        <w:t>控温稳定性</w:t>
      </w:r>
      <w:r w:rsidRPr="00865E18">
        <w:rPr>
          <w:rFonts w:cs="宋体" w:hint="eastAsia"/>
          <w:sz w:val="21"/>
          <w:szCs w:val="20"/>
        </w:rPr>
        <w:t>，单位为摄氏度（℃）；</w:t>
      </w:r>
    </w:p>
    <w:p w14:paraId="39580A49" w14:textId="77777777" w:rsidR="00780D4D" w:rsidRPr="00865E18" w:rsidRDefault="00000000">
      <w:pPr>
        <w:ind w:firstLine="480"/>
        <w:rPr>
          <w:rFonts w:cs="宋体"/>
          <w:sz w:val="21"/>
          <w:szCs w:val="20"/>
        </w:rPr>
      </w:pPr>
      <w:proofErr w:type="spellStart"/>
      <w:r w:rsidRPr="00865E18">
        <w:rPr>
          <w:rFonts w:cs="仿宋_GB2312" w:hint="eastAsia"/>
        </w:rPr>
        <w:t>T</w:t>
      </w:r>
      <w:r w:rsidRPr="00865E18">
        <w:rPr>
          <w:rFonts w:cs="仿宋_GB2312" w:hint="eastAsia"/>
          <w:vertAlign w:val="subscript"/>
        </w:rPr>
        <w:t>max</w:t>
      </w:r>
      <w:proofErr w:type="spellEnd"/>
      <w:r w:rsidRPr="00865E18">
        <w:rPr>
          <w:bCs/>
        </w:rPr>
        <w:t>——</w:t>
      </w:r>
      <w:r w:rsidRPr="00865E18">
        <w:rPr>
          <w:rFonts w:cs="宋体" w:hint="eastAsia"/>
          <w:sz w:val="21"/>
          <w:szCs w:val="20"/>
        </w:rPr>
        <w:t>13</w:t>
      </w:r>
      <w:r w:rsidRPr="00865E18">
        <w:rPr>
          <w:rFonts w:cs="宋体" w:hint="eastAsia"/>
          <w:sz w:val="21"/>
          <w:szCs w:val="20"/>
        </w:rPr>
        <w:t>次测量最大值，单位为摄氏度（℃）；</w:t>
      </w:r>
    </w:p>
    <w:p w14:paraId="018F53A3" w14:textId="77777777" w:rsidR="00780D4D" w:rsidRPr="00865E18" w:rsidRDefault="00000000">
      <w:pPr>
        <w:ind w:firstLine="480"/>
        <w:rPr>
          <w:rFonts w:cs="仿宋_GB2312"/>
        </w:rPr>
      </w:pPr>
      <w:proofErr w:type="spellStart"/>
      <w:r w:rsidRPr="00865E18">
        <w:rPr>
          <w:rFonts w:cs="仿宋_GB2312" w:hint="eastAsia"/>
        </w:rPr>
        <w:t>T</w:t>
      </w:r>
      <w:r w:rsidRPr="00865E18">
        <w:rPr>
          <w:rFonts w:cs="仿宋_GB2312" w:hint="eastAsia"/>
          <w:vertAlign w:val="subscript"/>
        </w:rPr>
        <w:t>min</w:t>
      </w:r>
      <w:proofErr w:type="spellEnd"/>
      <w:r w:rsidRPr="00865E18">
        <w:rPr>
          <w:bCs/>
        </w:rPr>
        <w:t>——</w:t>
      </w:r>
      <w:r w:rsidRPr="00865E18">
        <w:rPr>
          <w:rFonts w:cs="宋体" w:hint="eastAsia"/>
          <w:sz w:val="21"/>
          <w:szCs w:val="20"/>
        </w:rPr>
        <w:t>13</w:t>
      </w:r>
      <w:r w:rsidRPr="00865E18">
        <w:rPr>
          <w:rFonts w:cs="宋体" w:hint="eastAsia"/>
          <w:sz w:val="21"/>
          <w:szCs w:val="20"/>
        </w:rPr>
        <w:t>次测量最小值，单位为摄氏度（℃）。</w:t>
      </w:r>
    </w:p>
    <w:p w14:paraId="728841C5" w14:textId="77777777" w:rsidR="00780D4D" w:rsidRDefault="00000000">
      <w:pPr>
        <w:spacing w:line="360" w:lineRule="auto"/>
        <w:ind w:firstLine="480"/>
      </w:pPr>
      <w:r>
        <w:rPr>
          <w:rFonts w:hint="eastAsia"/>
        </w:rPr>
        <w:t>对有温度控制的仪器进行性能评价数据如下：</w:t>
      </w:r>
    </w:p>
    <w:p w14:paraId="70500D30" w14:textId="77777777" w:rsidR="00780D4D" w:rsidRDefault="00000000">
      <w:pPr>
        <w:spacing w:beforeLines="50" w:before="156" w:line="360" w:lineRule="auto"/>
        <w:ind w:firstLineChars="0" w:firstLine="0"/>
        <w:jc w:val="center"/>
        <w:rPr>
          <w:rFonts w:eastAsia="黑体" w:cs="黑体"/>
          <w:sz w:val="21"/>
          <w:szCs w:val="21"/>
        </w:rPr>
      </w:pPr>
      <w:r>
        <w:rPr>
          <w:rFonts w:eastAsia="黑体" w:cs="黑体" w:hint="eastAsia"/>
          <w:sz w:val="21"/>
          <w:szCs w:val="21"/>
        </w:rPr>
        <w:t>表</w:t>
      </w:r>
      <w:r>
        <w:rPr>
          <w:rFonts w:eastAsia="黑体" w:cs="黑体" w:hint="eastAsia"/>
          <w:sz w:val="21"/>
          <w:szCs w:val="21"/>
        </w:rPr>
        <w:t xml:space="preserve">1 </w:t>
      </w:r>
      <w:r>
        <w:rPr>
          <w:rFonts w:eastAsia="黑体" w:cs="黑体" w:hint="eastAsia"/>
          <w:sz w:val="21"/>
          <w:szCs w:val="21"/>
        </w:rPr>
        <w:t>温度控制模块试验数据</w:t>
      </w:r>
    </w:p>
    <w:tbl>
      <w:tblPr>
        <w:tblStyle w:val="af6"/>
        <w:tblW w:w="4968" w:type="pct"/>
        <w:jc w:val="center"/>
        <w:tblLook w:val="04A0" w:firstRow="1" w:lastRow="0" w:firstColumn="1" w:lastColumn="0" w:noHBand="0" w:noVBand="1"/>
      </w:tblPr>
      <w:tblGrid>
        <w:gridCol w:w="1717"/>
        <w:gridCol w:w="2064"/>
        <w:gridCol w:w="2255"/>
        <w:gridCol w:w="2207"/>
      </w:tblGrid>
      <w:tr w:rsidR="00780D4D" w14:paraId="6B9E42B9" w14:textId="77777777">
        <w:trPr>
          <w:trHeight w:val="480"/>
          <w:jc w:val="center"/>
        </w:trPr>
        <w:tc>
          <w:tcPr>
            <w:tcW w:w="1041" w:type="pct"/>
            <w:vAlign w:val="center"/>
          </w:tcPr>
          <w:p w14:paraId="4A16E219" w14:textId="77777777" w:rsidR="00780D4D" w:rsidRDefault="00000000">
            <w:pPr>
              <w:pStyle w:val="a7"/>
              <w:ind w:leftChars="0" w:left="0" w:firstLineChars="0" w:firstLine="0"/>
              <w:rPr>
                <w:spacing w:val="0"/>
              </w:rPr>
            </w:pPr>
            <w:r>
              <w:rPr>
                <w:rFonts w:hint="eastAsia"/>
                <w:spacing w:val="0"/>
              </w:rPr>
              <w:t>仪器编号</w:t>
            </w:r>
          </w:p>
        </w:tc>
        <w:tc>
          <w:tcPr>
            <w:tcW w:w="1251" w:type="pct"/>
            <w:vAlign w:val="center"/>
          </w:tcPr>
          <w:p w14:paraId="6AECB611" w14:textId="77777777" w:rsidR="00780D4D" w:rsidRDefault="00000000">
            <w:pPr>
              <w:pStyle w:val="a7"/>
              <w:ind w:leftChars="0" w:left="0" w:firstLineChars="0" w:firstLine="0"/>
              <w:rPr>
                <w:spacing w:val="0"/>
              </w:rPr>
            </w:pPr>
            <w:r>
              <w:rPr>
                <w:rFonts w:hint="eastAsia"/>
                <w:spacing w:val="0"/>
              </w:rPr>
              <w:t>温度设定值</w:t>
            </w:r>
          </w:p>
        </w:tc>
        <w:tc>
          <w:tcPr>
            <w:tcW w:w="1367" w:type="pct"/>
            <w:vAlign w:val="center"/>
          </w:tcPr>
          <w:p w14:paraId="161193FA" w14:textId="77777777" w:rsidR="00780D4D" w:rsidRDefault="00000000">
            <w:pPr>
              <w:pStyle w:val="a7"/>
              <w:ind w:leftChars="0" w:left="0" w:firstLineChars="0" w:firstLine="0"/>
              <w:rPr>
                <w:spacing w:val="0"/>
              </w:rPr>
            </w:pPr>
            <w:r>
              <w:rPr>
                <w:rFonts w:hint="eastAsia"/>
                <w:spacing w:val="0"/>
              </w:rPr>
              <w:t>温度设定值误差</w:t>
            </w:r>
          </w:p>
        </w:tc>
        <w:tc>
          <w:tcPr>
            <w:tcW w:w="1338" w:type="pct"/>
            <w:vAlign w:val="center"/>
          </w:tcPr>
          <w:p w14:paraId="3B66A394" w14:textId="77777777" w:rsidR="00780D4D" w:rsidRDefault="00000000">
            <w:pPr>
              <w:pStyle w:val="a7"/>
              <w:ind w:leftChars="0" w:left="0" w:firstLineChars="0" w:firstLine="0"/>
              <w:rPr>
                <w:spacing w:val="0"/>
              </w:rPr>
            </w:pPr>
            <w:r>
              <w:rPr>
                <w:rFonts w:hint="eastAsia"/>
                <w:spacing w:val="0"/>
              </w:rPr>
              <w:t>控温稳定性</w:t>
            </w:r>
          </w:p>
        </w:tc>
      </w:tr>
      <w:tr w:rsidR="00780D4D" w14:paraId="2E746E8F" w14:textId="77777777">
        <w:trPr>
          <w:trHeight w:val="344"/>
          <w:jc w:val="center"/>
        </w:trPr>
        <w:tc>
          <w:tcPr>
            <w:tcW w:w="1041" w:type="pct"/>
            <w:vAlign w:val="center"/>
          </w:tcPr>
          <w:p w14:paraId="3172AADE" w14:textId="77777777" w:rsidR="00780D4D" w:rsidRDefault="00000000">
            <w:pPr>
              <w:pStyle w:val="a7"/>
              <w:ind w:leftChars="0" w:left="0" w:firstLineChars="0" w:firstLine="0"/>
              <w:rPr>
                <w:spacing w:val="0"/>
              </w:rPr>
            </w:pPr>
            <w:r>
              <w:rPr>
                <w:rFonts w:hint="eastAsia"/>
                <w:spacing w:val="0"/>
              </w:rPr>
              <w:lastRenderedPageBreak/>
              <w:t>NO.1</w:t>
            </w:r>
          </w:p>
        </w:tc>
        <w:tc>
          <w:tcPr>
            <w:tcW w:w="1251" w:type="pct"/>
            <w:vAlign w:val="center"/>
          </w:tcPr>
          <w:p w14:paraId="1711E3A3" w14:textId="77777777" w:rsidR="00780D4D" w:rsidRDefault="00000000">
            <w:pPr>
              <w:pStyle w:val="a7"/>
              <w:ind w:leftChars="0" w:left="0" w:firstLineChars="0" w:firstLine="0"/>
              <w:rPr>
                <w:spacing w:val="0"/>
              </w:rPr>
            </w:pPr>
            <w:r>
              <w:rPr>
                <w:rFonts w:hint="eastAsia"/>
                <w:spacing w:val="0"/>
              </w:rPr>
              <w:t>25</w:t>
            </w:r>
            <w:r>
              <w:rPr>
                <w:rFonts w:hint="eastAsia"/>
                <w:spacing w:val="0"/>
              </w:rPr>
              <w:t>℃</w:t>
            </w:r>
          </w:p>
        </w:tc>
        <w:tc>
          <w:tcPr>
            <w:tcW w:w="1367" w:type="pct"/>
            <w:vAlign w:val="center"/>
          </w:tcPr>
          <w:p w14:paraId="2456A7A7" w14:textId="77777777" w:rsidR="00780D4D" w:rsidRDefault="00000000">
            <w:pPr>
              <w:pStyle w:val="a7"/>
              <w:ind w:leftChars="0" w:left="0" w:firstLineChars="0" w:firstLine="0"/>
              <w:rPr>
                <w:spacing w:val="0"/>
              </w:rPr>
            </w:pPr>
            <w:r>
              <w:rPr>
                <w:rFonts w:hint="eastAsia"/>
                <w:spacing w:val="0"/>
              </w:rPr>
              <w:t>0.1</w:t>
            </w:r>
            <w:r>
              <w:rPr>
                <w:rFonts w:hint="eastAsia"/>
                <w:spacing w:val="0"/>
              </w:rPr>
              <w:t>℃</w:t>
            </w:r>
          </w:p>
        </w:tc>
        <w:tc>
          <w:tcPr>
            <w:tcW w:w="1338" w:type="pct"/>
            <w:vAlign w:val="center"/>
          </w:tcPr>
          <w:p w14:paraId="2B6A776E" w14:textId="77777777" w:rsidR="00780D4D" w:rsidRDefault="00000000">
            <w:pPr>
              <w:pStyle w:val="a7"/>
              <w:ind w:leftChars="0" w:left="0" w:firstLineChars="0" w:firstLine="0"/>
              <w:rPr>
                <w:spacing w:val="0"/>
              </w:rPr>
            </w:pPr>
            <w:r>
              <w:rPr>
                <w:rFonts w:hint="eastAsia"/>
                <w:spacing w:val="0"/>
              </w:rPr>
              <w:t>0.2</w:t>
            </w:r>
            <w:r>
              <w:rPr>
                <w:rFonts w:hint="eastAsia"/>
                <w:spacing w:val="0"/>
              </w:rPr>
              <w:t>℃</w:t>
            </w:r>
          </w:p>
        </w:tc>
      </w:tr>
      <w:tr w:rsidR="00780D4D" w14:paraId="33651E8C" w14:textId="77777777">
        <w:trPr>
          <w:trHeight w:val="344"/>
          <w:jc w:val="center"/>
        </w:trPr>
        <w:tc>
          <w:tcPr>
            <w:tcW w:w="1041" w:type="pct"/>
            <w:vMerge w:val="restart"/>
            <w:vAlign w:val="center"/>
          </w:tcPr>
          <w:p w14:paraId="43C2353F" w14:textId="77777777" w:rsidR="00780D4D" w:rsidRDefault="00000000">
            <w:pPr>
              <w:pStyle w:val="a7"/>
              <w:ind w:leftChars="0" w:left="0" w:firstLineChars="0" w:firstLine="0"/>
              <w:rPr>
                <w:spacing w:val="0"/>
              </w:rPr>
            </w:pPr>
            <w:r>
              <w:rPr>
                <w:rFonts w:hint="eastAsia"/>
                <w:spacing w:val="0"/>
              </w:rPr>
              <w:t>NO.2</w:t>
            </w:r>
          </w:p>
        </w:tc>
        <w:tc>
          <w:tcPr>
            <w:tcW w:w="1251" w:type="pct"/>
            <w:vAlign w:val="center"/>
          </w:tcPr>
          <w:p w14:paraId="0C818ECD" w14:textId="77777777" w:rsidR="00780D4D" w:rsidRDefault="00000000">
            <w:pPr>
              <w:pStyle w:val="a7"/>
              <w:ind w:leftChars="0" w:left="0" w:firstLineChars="0" w:firstLine="0"/>
              <w:rPr>
                <w:spacing w:val="0"/>
              </w:rPr>
            </w:pPr>
            <w:r>
              <w:rPr>
                <w:rFonts w:hint="eastAsia"/>
                <w:spacing w:val="0"/>
              </w:rPr>
              <w:t>20</w:t>
            </w:r>
            <w:r>
              <w:rPr>
                <w:rFonts w:hint="eastAsia"/>
                <w:spacing w:val="0"/>
              </w:rPr>
              <w:t>℃</w:t>
            </w:r>
          </w:p>
        </w:tc>
        <w:tc>
          <w:tcPr>
            <w:tcW w:w="1367" w:type="pct"/>
            <w:vAlign w:val="center"/>
          </w:tcPr>
          <w:p w14:paraId="61500AF0" w14:textId="77777777" w:rsidR="00780D4D" w:rsidRDefault="00000000">
            <w:pPr>
              <w:pStyle w:val="a7"/>
              <w:ind w:leftChars="0" w:left="0" w:firstLineChars="0" w:firstLine="0"/>
              <w:rPr>
                <w:spacing w:val="0"/>
              </w:rPr>
            </w:pPr>
            <w:r>
              <w:rPr>
                <w:rFonts w:hint="eastAsia"/>
                <w:spacing w:val="0"/>
              </w:rPr>
              <w:t>0.65</w:t>
            </w:r>
            <w:r>
              <w:rPr>
                <w:rFonts w:hint="eastAsia"/>
                <w:spacing w:val="0"/>
              </w:rPr>
              <w:t>℃</w:t>
            </w:r>
          </w:p>
        </w:tc>
        <w:tc>
          <w:tcPr>
            <w:tcW w:w="1338" w:type="pct"/>
            <w:vAlign w:val="center"/>
          </w:tcPr>
          <w:p w14:paraId="56C0896E" w14:textId="77777777" w:rsidR="00780D4D" w:rsidRDefault="00000000">
            <w:pPr>
              <w:pStyle w:val="a7"/>
              <w:ind w:leftChars="0" w:left="0" w:firstLineChars="0" w:firstLine="0"/>
              <w:rPr>
                <w:spacing w:val="0"/>
              </w:rPr>
            </w:pPr>
            <w:r>
              <w:rPr>
                <w:rFonts w:hint="eastAsia"/>
                <w:spacing w:val="0"/>
              </w:rPr>
              <w:t>0.3</w:t>
            </w:r>
            <w:r>
              <w:rPr>
                <w:rFonts w:hint="eastAsia"/>
                <w:spacing w:val="0"/>
              </w:rPr>
              <w:t>℃</w:t>
            </w:r>
          </w:p>
        </w:tc>
      </w:tr>
      <w:tr w:rsidR="00780D4D" w14:paraId="19F3621D" w14:textId="77777777">
        <w:trPr>
          <w:trHeight w:val="344"/>
          <w:jc w:val="center"/>
        </w:trPr>
        <w:tc>
          <w:tcPr>
            <w:tcW w:w="1041" w:type="pct"/>
            <w:vMerge/>
            <w:vAlign w:val="center"/>
          </w:tcPr>
          <w:p w14:paraId="4951B5AE" w14:textId="77777777" w:rsidR="00780D4D" w:rsidRDefault="00780D4D">
            <w:pPr>
              <w:pStyle w:val="a7"/>
              <w:ind w:leftChars="0" w:left="0" w:firstLineChars="0" w:firstLine="0"/>
              <w:rPr>
                <w:spacing w:val="0"/>
              </w:rPr>
            </w:pPr>
          </w:p>
        </w:tc>
        <w:tc>
          <w:tcPr>
            <w:tcW w:w="1251" w:type="pct"/>
            <w:vAlign w:val="center"/>
          </w:tcPr>
          <w:p w14:paraId="5EB39F5D" w14:textId="77777777" w:rsidR="00780D4D" w:rsidRDefault="00000000">
            <w:pPr>
              <w:pStyle w:val="a7"/>
              <w:ind w:leftChars="0" w:left="0" w:firstLineChars="0" w:firstLine="0"/>
              <w:rPr>
                <w:spacing w:val="0"/>
              </w:rPr>
            </w:pPr>
            <w:r>
              <w:rPr>
                <w:rFonts w:hint="eastAsia"/>
                <w:spacing w:val="0"/>
              </w:rPr>
              <w:t>25</w:t>
            </w:r>
            <w:r>
              <w:rPr>
                <w:rFonts w:hint="eastAsia"/>
                <w:spacing w:val="0"/>
              </w:rPr>
              <w:t>℃</w:t>
            </w:r>
          </w:p>
        </w:tc>
        <w:tc>
          <w:tcPr>
            <w:tcW w:w="1367" w:type="pct"/>
            <w:vAlign w:val="center"/>
          </w:tcPr>
          <w:p w14:paraId="2BF593BE" w14:textId="77777777" w:rsidR="00780D4D" w:rsidRDefault="00000000">
            <w:pPr>
              <w:pStyle w:val="a7"/>
              <w:ind w:leftChars="0" w:left="0" w:firstLineChars="0" w:firstLine="0"/>
              <w:rPr>
                <w:spacing w:val="0"/>
              </w:rPr>
            </w:pPr>
            <w:r>
              <w:rPr>
                <w:rFonts w:hint="eastAsia"/>
                <w:spacing w:val="0"/>
              </w:rPr>
              <w:t>-0.59</w:t>
            </w:r>
            <w:r>
              <w:rPr>
                <w:rFonts w:hint="eastAsia"/>
                <w:spacing w:val="0"/>
              </w:rPr>
              <w:t>℃</w:t>
            </w:r>
          </w:p>
        </w:tc>
        <w:tc>
          <w:tcPr>
            <w:tcW w:w="1338" w:type="pct"/>
            <w:vAlign w:val="center"/>
          </w:tcPr>
          <w:p w14:paraId="0731BB84" w14:textId="77777777" w:rsidR="00780D4D" w:rsidRDefault="00000000">
            <w:pPr>
              <w:pStyle w:val="a7"/>
              <w:ind w:leftChars="0" w:left="0" w:firstLineChars="0" w:firstLine="0"/>
              <w:rPr>
                <w:spacing w:val="0"/>
              </w:rPr>
            </w:pPr>
            <w:r>
              <w:rPr>
                <w:rFonts w:hint="eastAsia"/>
                <w:spacing w:val="0"/>
              </w:rPr>
              <w:t>0.4</w:t>
            </w:r>
            <w:r>
              <w:rPr>
                <w:rFonts w:hint="eastAsia"/>
                <w:spacing w:val="0"/>
              </w:rPr>
              <w:t>℃</w:t>
            </w:r>
          </w:p>
        </w:tc>
      </w:tr>
      <w:tr w:rsidR="00780D4D" w14:paraId="064B423B" w14:textId="77777777">
        <w:trPr>
          <w:trHeight w:val="344"/>
          <w:jc w:val="center"/>
        </w:trPr>
        <w:tc>
          <w:tcPr>
            <w:tcW w:w="1041" w:type="pct"/>
            <w:vAlign w:val="center"/>
          </w:tcPr>
          <w:p w14:paraId="2907BDFD" w14:textId="77777777" w:rsidR="00780D4D" w:rsidRDefault="00000000">
            <w:pPr>
              <w:pStyle w:val="a7"/>
              <w:ind w:leftChars="0" w:left="0" w:firstLineChars="0" w:firstLine="0"/>
              <w:rPr>
                <w:spacing w:val="0"/>
              </w:rPr>
            </w:pPr>
            <w:r>
              <w:rPr>
                <w:rFonts w:hint="eastAsia"/>
                <w:spacing w:val="0"/>
              </w:rPr>
              <w:t>NO.3</w:t>
            </w:r>
          </w:p>
        </w:tc>
        <w:tc>
          <w:tcPr>
            <w:tcW w:w="1251" w:type="pct"/>
            <w:vAlign w:val="center"/>
          </w:tcPr>
          <w:p w14:paraId="29106961" w14:textId="77777777" w:rsidR="00780D4D" w:rsidRDefault="00000000">
            <w:pPr>
              <w:pStyle w:val="a7"/>
              <w:ind w:leftChars="0" w:left="0" w:firstLineChars="0" w:firstLine="0"/>
              <w:rPr>
                <w:spacing w:val="0"/>
              </w:rPr>
            </w:pPr>
            <w:r>
              <w:rPr>
                <w:rFonts w:hint="eastAsia"/>
                <w:spacing w:val="0"/>
              </w:rPr>
              <w:t>20</w:t>
            </w:r>
            <w:r>
              <w:rPr>
                <w:rFonts w:hint="eastAsia"/>
                <w:spacing w:val="0"/>
              </w:rPr>
              <w:t>℃</w:t>
            </w:r>
          </w:p>
        </w:tc>
        <w:tc>
          <w:tcPr>
            <w:tcW w:w="1367" w:type="pct"/>
            <w:vAlign w:val="center"/>
          </w:tcPr>
          <w:p w14:paraId="75A7793D" w14:textId="77777777" w:rsidR="00780D4D" w:rsidRDefault="00000000">
            <w:pPr>
              <w:pStyle w:val="a7"/>
              <w:ind w:leftChars="0" w:left="0" w:firstLineChars="0" w:firstLine="0"/>
              <w:rPr>
                <w:spacing w:val="0"/>
              </w:rPr>
            </w:pPr>
            <w:r>
              <w:rPr>
                <w:rFonts w:hint="eastAsia"/>
                <w:spacing w:val="0"/>
              </w:rPr>
              <w:t>0</w:t>
            </w:r>
            <w:r>
              <w:rPr>
                <w:rFonts w:hint="eastAsia"/>
                <w:spacing w:val="0"/>
              </w:rPr>
              <w:t>℃</w:t>
            </w:r>
          </w:p>
        </w:tc>
        <w:tc>
          <w:tcPr>
            <w:tcW w:w="1338" w:type="pct"/>
            <w:vAlign w:val="center"/>
          </w:tcPr>
          <w:p w14:paraId="34E3128C" w14:textId="77777777" w:rsidR="00780D4D" w:rsidRDefault="00000000">
            <w:pPr>
              <w:pStyle w:val="a7"/>
              <w:ind w:leftChars="0" w:left="0" w:firstLineChars="0" w:firstLine="0"/>
              <w:rPr>
                <w:spacing w:val="0"/>
              </w:rPr>
            </w:pPr>
            <w:r>
              <w:rPr>
                <w:rFonts w:hint="eastAsia"/>
                <w:spacing w:val="0"/>
              </w:rPr>
              <w:t>0</w:t>
            </w:r>
            <w:r>
              <w:rPr>
                <w:rFonts w:hint="eastAsia"/>
                <w:spacing w:val="0"/>
              </w:rPr>
              <w:t>℃</w:t>
            </w:r>
          </w:p>
        </w:tc>
      </w:tr>
      <w:tr w:rsidR="00780D4D" w14:paraId="638CC445" w14:textId="77777777">
        <w:trPr>
          <w:trHeight w:val="344"/>
          <w:jc w:val="center"/>
        </w:trPr>
        <w:tc>
          <w:tcPr>
            <w:tcW w:w="1041" w:type="pct"/>
            <w:vMerge w:val="restart"/>
            <w:vAlign w:val="center"/>
          </w:tcPr>
          <w:p w14:paraId="10387BD9" w14:textId="77777777" w:rsidR="00780D4D" w:rsidRDefault="00000000">
            <w:pPr>
              <w:pStyle w:val="a7"/>
              <w:ind w:leftChars="0" w:left="0" w:firstLineChars="0" w:firstLine="0"/>
              <w:rPr>
                <w:spacing w:val="0"/>
              </w:rPr>
            </w:pPr>
            <w:r>
              <w:rPr>
                <w:rFonts w:hint="eastAsia"/>
                <w:spacing w:val="0"/>
              </w:rPr>
              <w:t>NO.4</w:t>
            </w:r>
          </w:p>
        </w:tc>
        <w:tc>
          <w:tcPr>
            <w:tcW w:w="1251" w:type="pct"/>
            <w:vAlign w:val="center"/>
          </w:tcPr>
          <w:p w14:paraId="61F3DFF7" w14:textId="77777777" w:rsidR="00780D4D" w:rsidRDefault="00000000">
            <w:pPr>
              <w:pStyle w:val="a7"/>
              <w:ind w:leftChars="0" w:left="0" w:firstLineChars="0" w:firstLine="0"/>
              <w:rPr>
                <w:spacing w:val="0"/>
              </w:rPr>
            </w:pPr>
            <w:r>
              <w:rPr>
                <w:rFonts w:hint="eastAsia"/>
                <w:spacing w:val="0"/>
              </w:rPr>
              <w:t>20</w:t>
            </w:r>
            <w:r>
              <w:rPr>
                <w:rFonts w:hint="eastAsia"/>
                <w:spacing w:val="0"/>
              </w:rPr>
              <w:t>℃</w:t>
            </w:r>
          </w:p>
        </w:tc>
        <w:tc>
          <w:tcPr>
            <w:tcW w:w="1367" w:type="pct"/>
            <w:vAlign w:val="center"/>
          </w:tcPr>
          <w:p w14:paraId="63E3E00B" w14:textId="77777777" w:rsidR="00780D4D" w:rsidRDefault="00000000">
            <w:pPr>
              <w:pStyle w:val="a7"/>
              <w:ind w:leftChars="0" w:left="0" w:firstLineChars="0" w:firstLine="0"/>
              <w:rPr>
                <w:spacing w:val="0"/>
              </w:rPr>
            </w:pPr>
            <w:r>
              <w:rPr>
                <w:rFonts w:hint="eastAsia"/>
                <w:spacing w:val="0"/>
              </w:rPr>
              <w:t>0.56</w:t>
            </w:r>
            <w:r>
              <w:rPr>
                <w:rFonts w:hint="eastAsia"/>
                <w:spacing w:val="0"/>
              </w:rPr>
              <w:t>℃</w:t>
            </w:r>
          </w:p>
        </w:tc>
        <w:tc>
          <w:tcPr>
            <w:tcW w:w="1338" w:type="pct"/>
            <w:vAlign w:val="center"/>
          </w:tcPr>
          <w:p w14:paraId="3816F39E" w14:textId="77777777" w:rsidR="00780D4D" w:rsidRDefault="00000000">
            <w:pPr>
              <w:pStyle w:val="a7"/>
              <w:ind w:leftChars="0" w:left="0" w:firstLineChars="0" w:firstLine="0"/>
              <w:rPr>
                <w:spacing w:val="0"/>
              </w:rPr>
            </w:pPr>
            <w:r>
              <w:rPr>
                <w:rFonts w:hint="eastAsia"/>
                <w:spacing w:val="0"/>
              </w:rPr>
              <w:t>0.1</w:t>
            </w:r>
            <w:r>
              <w:rPr>
                <w:rFonts w:hint="eastAsia"/>
                <w:spacing w:val="0"/>
              </w:rPr>
              <w:t>℃</w:t>
            </w:r>
          </w:p>
        </w:tc>
      </w:tr>
      <w:tr w:rsidR="00780D4D" w14:paraId="7B80ECEB" w14:textId="77777777">
        <w:trPr>
          <w:trHeight w:val="344"/>
          <w:jc w:val="center"/>
        </w:trPr>
        <w:tc>
          <w:tcPr>
            <w:tcW w:w="1041" w:type="pct"/>
            <w:vMerge/>
            <w:vAlign w:val="center"/>
          </w:tcPr>
          <w:p w14:paraId="2A527D09" w14:textId="77777777" w:rsidR="00780D4D" w:rsidRDefault="00780D4D">
            <w:pPr>
              <w:pStyle w:val="a7"/>
              <w:ind w:leftChars="0" w:left="0" w:firstLineChars="0" w:firstLine="0"/>
              <w:rPr>
                <w:spacing w:val="0"/>
              </w:rPr>
            </w:pPr>
          </w:p>
        </w:tc>
        <w:tc>
          <w:tcPr>
            <w:tcW w:w="1251" w:type="pct"/>
            <w:vAlign w:val="center"/>
          </w:tcPr>
          <w:p w14:paraId="39938050" w14:textId="77777777" w:rsidR="00780D4D" w:rsidRDefault="00000000">
            <w:pPr>
              <w:pStyle w:val="a7"/>
              <w:ind w:leftChars="0" w:left="0" w:firstLineChars="0" w:firstLine="0"/>
              <w:rPr>
                <w:spacing w:val="0"/>
              </w:rPr>
            </w:pPr>
            <w:r>
              <w:rPr>
                <w:rFonts w:hint="eastAsia"/>
                <w:spacing w:val="0"/>
              </w:rPr>
              <w:t>20</w:t>
            </w:r>
            <w:r>
              <w:rPr>
                <w:rFonts w:hint="eastAsia"/>
                <w:spacing w:val="0"/>
              </w:rPr>
              <w:t>℃</w:t>
            </w:r>
          </w:p>
        </w:tc>
        <w:tc>
          <w:tcPr>
            <w:tcW w:w="1367" w:type="pct"/>
            <w:vAlign w:val="center"/>
          </w:tcPr>
          <w:p w14:paraId="6AAE3FD2" w14:textId="77777777" w:rsidR="00780D4D" w:rsidRDefault="00000000">
            <w:pPr>
              <w:pStyle w:val="a7"/>
              <w:ind w:leftChars="0" w:left="0" w:firstLineChars="0" w:firstLine="0"/>
              <w:rPr>
                <w:spacing w:val="0"/>
              </w:rPr>
            </w:pPr>
            <w:r>
              <w:rPr>
                <w:rFonts w:hint="eastAsia"/>
                <w:spacing w:val="0"/>
              </w:rPr>
              <w:t>0.6</w:t>
            </w:r>
            <w:r>
              <w:rPr>
                <w:rFonts w:hint="eastAsia"/>
                <w:spacing w:val="0"/>
              </w:rPr>
              <w:t>℃</w:t>
            </w:r>
          </w:p>
        </w:tc>
        <w:tc>
          <w:tcPr>
            <w:tcW w:w="1338" w:type="pct"/>
            <w:vAlign w:val="center"/>
          </w:tcPr>
          <w:p w14:paraId="39D3556C" w14:textId="77777777" w:rsidR="00780D4D" w:rsidRDefault="00000000">
            <w:pPr>
              <w:pStyle w:val="a7"/>
              <w:ind w:leftChars="0" w:left="0" w:firstLineChars="0" w:firstLine="0"/>
              <w:rPr>
                <w:spacing w:val="0"/>
              </w:rPr>
            </w:pPr>
            <w:r>
              <w:rPr>
                <w:rFonts w:hint="eastAsia"/>
                <w:spacing w:val="0"/>
              </w:rPr>
              <w:t>0</w:t>
            </w:r>
            <w:r>
              <w:rPr>
                <w:rFonts w:hint="eastAsia"/>
                <w:spacing w:val="0"/>
              </w:rPr>
              <w:t>℃</w:t>
            </w:r>
          </w:p>
        </w:tc>
      </w:tr>
      <w:tr w:rsidR="00780D4D" w14:paraId="0AB28B0B" w14:textId="77777777">
        <w:trPr>
          <w:trHeight w:val="357"/>
          <w:jc w:val="center"/>
        </w:trPr>
        <w:tc>
          <w:tcPr>
            <w:tcW w:w="1041" w:type="pct"/>
            <w:vAlign w:val="center"/>
          </w:tcPr>
          <w:p w14:paraId="1C0DE7AA" w14:textId="77777777" w:rsidR="00780D4D" w:rsidRDefault="00000000">
            <w:pPr>
              <w:pStyle w:val="a7"/>
              <w:ind w:leftChars="0" w:left="0" w:firstLineChars="0" w:firstLine="0"/>
              <w:rPr>
                <w:spacing w:val="0"/>
              </w:rPr>
            </w:pPr>
            <w:r>
              <w:rPr>
                <w:rFonts w:hint="eastAsia"/>
                <w:spacing w:val="0"/>
              </w:rPr>
              <w:t>NO.5</w:t>
            </w:r>
          </w:p>
        </w:tc>
        <w:tc>
          <w:tcPr>
            <w:tcW w:w="1251" w:type="pct"/>
            <w:vAlign w:val="center"/>
          </w:tcPr>
          <w:p w14:paraId="5C7D14A3" w14:textId="77777777" w:rsidR="00780D4D" w:rsidRDefault="00000000">
            <w:pPr>
              <w:pStyle w:val="a7"/>
              <w:ind w:leftChars="0" w:left="0" w:firstLineChars="0" w:firstLine="0"/>
              <w:rPr>
                <w:spacing w:val="0"/>
              </w:rPr>
            </w:pPr>
            <w:r>
              <w:rPr>
                <w:rFonts w:hint="eastAsia"/>
                <w:spacing w:val="0"/>
              </w:rPr>
              <w:t>30</w:t>
            </w:r>
            <w:r>
              <w:rPr>
                <w:rFonts w:hint="eastAsia"/>
                <w:spacing w:val="0"/>
              </w:rPr>
              <w:t>℃</w:t>
            </w:r>
          </w:p>
        </w:tc>
        <w:tc>
          <w:tcPr>
            <w:tcW w:w="1367" w:type="pct"/>
            <w:vAlign w:val="center"/>
          </w:tcPr>
          <w:p w14:paraId="458D8DAD" w14:textId="77777777" w:rsidR="00780D4D" w:rsidRDefault="00000000">
            <w:pPr>
              <w:pStyle w:val="a7"/>
              <w:ind w:leftChars="0" w:left="0" w:firstLineChars="0" w:firstLine="0"/>
              <w:rPr>
                <w:spacing w:val="0"/>
              </w:rPr>
            </w:pPr>
            <w:r>
              <w:rPr>
                <w:rFonts w:hint="eastAsia"/>
                <w:spacing w:val="0"/>
              </w:rPr>
              <w:t>-0.04</w:t>
            </w:r>
            <w:r>
              <w:rPr>
                <w:rFonts w:hint="eastAsia"/>
                <w:spacing w:val="0"/>
              </w:rPr>
              <w:t>℃</w:t>
            </w:r>
          </w:p>
        </w:tc>
        <w:tc>
          <w:tcPr>
            <w:tcW w:w="1338" w:type="pct"/>
            <w:vAlign w:val="center"/>
          </w:tcPr>
          <w:p w14:paraId="6281053B" w14:textId="77777777" w:rsidR="00780D4D" w:rsidRDefault="00000000">
            <w:pPr>
              <w:pStyle w:val="a7"/>
              <w:ind w:leftChars="0" w:left="0" w:firstLineChars="0" w:firstLine="0"/>
              <w:rPr>
                <w:spacing w:val="0"/>
              </w:rPr>
            </w:pPr>
            <w:r>
              <w:rPr>
                <w:rFonts w:hint="eastAsia"/>
                <w:spacing w:val="0"/>
              </w:rPr>
              <w:t>0.1</w:t>
            </w:r>
            <w:r>
              <w:rPr>
                <w:rFonts w:hint="eastAsia"/>
                <w:spacing w:val="0"/>
              </w:rPr>
              <w:t>℃</w:t>
            </w:r>
          </w:p>
        </w:tc>
      </w:tr>
    </w:tbl>
    <w:p w14:paraId="7E8CD9F8" w14:textId="77777777" w:rsidR="00780D4D" w:rsidRDefault="00000000">
      <w:pPr>
        <w:spacing w:line="360" w:lineRule="auto"/>
        <w:ind w:firstLine="480"/>
      </w:pPr>
      <w:r>
        <w:rPr>
          <w:rFonts w:hint="eastAsia"/>
        </w:rPr>
        <w:t>通过分析表</w:t>
      </w:r>
      <w:r>
        <w:rPr>
          <w:rFonts w:hint="eastAsia"/>
        </w:rPr>
        <w:t>1</w:t>
      </w:r>
      <w:r>
        <w:rPr>
          <w:rFonts w:hint="eastAsia"/>
        </w:rPr>
        <w:t>数据，本标准要求毛细管控温模块温度设定误差应不超过±</w:t>
      </w:r>
      <w:r>
        <w:rPr>
          <w:rFonts w:hint="eastAsia"/>
        </w:rPr>
        <w:t>1</w:t>
      </w:r>
      <w:r>
        <w:rPr>
          <w:rFonts w:hint="eastAsia"/>
        </w:rPr>
        <w:t>℃，控温稳定性不大于</w:t>
      </w:r>
      <w:r>
        <w:rPr>
          <w:rFonts w:hint="eastAsia"/>
        </w:rPr>
        <w:t>0.5</w:t>
      </w:r>
      <w:r>
        <w:rPr>
          <w:rFonts w:hint="eastAsia"/>
        </w:rPr>
        <w:t>℃</w:t>
      </w:r>
      <w:r>
        <w:rPr>
          <w:rFonts w:hint="eastAsia"/>
        </w:rPr>
        <w:t>/h</w:t>
      </w:r>
      <w:r>
        <w:rPr>
          <w:rFonts w:hint="eastAsia"/>
        </w:rPr>
        <w:t>，大部分型号仪器均可以满足要求，具有良好的适用性。</w:t>
      </w:r>
    </w:p>
    <w:p w14:paraId="7C92E90A" w14:textId="77777777" w:rsidR="00780D4D" w:rsidRDefault="00000000">
      <w:pPr>
        <w:pStyle w:val="3"/>
        <w:spacing w:line="360" w:lineRule="auto"/>
        <w:ind w:firstLineChars="0" w:firstLine="0"/>
      </w:pPr>
      <w:bookmarkStart w:id="20" w:name="_Toc21362"/>
      <w:r>
        <w:rPr>
          <w:rFonts w:hint="eastAsia"/>
        </w:rPr>
        <w:t xml:space="preserve">3.2 </w:t>
      </w:r>
      <w:r>
        <w:rPr>
          <w:rFonts w:hint="eastAsia"/>
        </w:rPr>
        <w:t>检测器的性能评价</w:t>
      </w:r>
      <w:bookmarkEnd w:id="20"/>
    </w:p>
    <w:p w14:paraId="2B031ED8" w14:textId="77777777" w:rsidR="00780D4D" w:rsidRDefault="00000000">
      <w:pPr>
        <w:pStyle w:val="4"/>
        <w:keepLines w:val="0"/>
        <w:ind w:firstLineChars="0" w:firstLine="0"/>
      </w:pPr>
      <w:bookmarkStart w:id="21" w:name="_Toc27607"/>
      <w:r>
        <w:rPr>
          <w:rFonts w:hint="eastAsia"/>
        </w:rPr>
        <w:t>3.2.1紫外检测器、二极管阵列检测器</w:t>
      </w:r>
      <w:bookmarkEnd w:id="21"/>
    </w:p>
    <w:p w14:paraId="31C301D6" w14:textId="77777777" w:rsidR="00780D4D" w:rsidRDefault="00000000">
      <w:pPr>
        <w:keepNext/>
        <w:keepLines/>
        <w:spacing w:line="360" w:lineRule="auto"/>
        <w:ind w:firstLineChars="0" w:firstLine="0"/>
      </w:pPr>
      <w:r>
        <w:rPr>
          <w:rFonts w:hint="eastAsia"/>
        </w:rPr>
        <w:t>3.2.1.1</w:t>
      </w:r>
      <w:r>
        <w:rPr>
          <w:rFonts w:hint="eastAsia"/>
        </w:rPr>
        <w:t>波长示值误差和重复性</w:t>
      </w:r>
    </w:p>
    <w:p w14:paraId="212A3F84" w14:textId="77777777" w:rsidR="00780D4D" w:rsidRDefault="00000000">
      <w:pPr>
        <w:spacing w:line="360" w:lineRule="auto"/>
        <w:ind w:firstLine="480"/>
      </w:pPr>
      <w:r>
        <w:rPr>
          <w:rFonts w:hint="eastAsia"/>
        </w:rPr>
        <w:t>（</w:t>
      </w:r>
      <w:r>
        <w:rPr>
          <w:rFonts w:hint="eastAsia"/>
        </w:rPr>
        <w:t>1</w:t>
      </w:r>
      <w:r>
        <w:rPr>
          <w:rFonts w:hint="eastAsia"/>
        </w:rPr>
        <w:t>）固定波长的检测器，采用的单色器是滤光片，</w:t>
      </w:r>
      <w:proofErr w:type="gramStart"/>
      <w:r>
        <w:rPr>
          <w:rFonts w:hint="eastAsia"/>
        </w:rPr>
        <w:t>仅评价</w:t>
      </w:r>
      <w:proofErr w:type="gramEnd"/>
      <w:r>
        <w:rPr>
          <w:rFonts w:hint="eastAsia"/>
        </w:rPr>
        <w:t>波长示值误差。经过对滤光片的扫描，发现仪器所用滤光片的波长不完全呈正态分布，导致中心值波长与峰值波长数值不一致。</w:t>
      </w:r>
    </w:p>
    <w:p w14:paraId="6CD37D72" w14:textId="77777777" w:rsidR="00780D4D" w:rsidRDefault="00780D4D">
      <w:pPr>
        <w:spacing w:line="360" w:lineRule="auto"/>
        <w:ind w:firstLine="480"/>
      </w:pPr>
    </w:p>
    <w:p w14:paraId="08807E18" w14:textId="77777777" w:rsidR="00780D4D" w:rsidRDefault="00000000">
      <w:pPr>
        <w:ind w:firstLine="480"/>
        <w:rPr>
          <w:rFonts w:eastAsia="黑体" w:cs="黑体"/>
        </w:rPr>
      </w:pPr>
      <w:r>
        <w:rPr>
          <w:rFonts w:eastAsia="黑体" w:cs="黑体" w:hint="eastAsia"/>
        </w:rPr>
        <w:br w:type="page"/>
      </w:r>
    </w:p>
    <w:p w14:paraId="447225FA" w14:textId="77777777" w:rsidR="00780D4D" w:rsidRDefault="00000000">
      <w:pPr>
        <w:pStyle w:val="af4"/>
        <w:ind w:leftChars="0" w:left="0" w:firstLineChars="0" w:firstLine="0"/>
        <w:rPr>
          <w:rFonts w:eastAsia="黑体" w:cs="黑体"/>
          <w:spacing w:val="0"/>
        </w:rPr>
      </w:pPr>
      <w:r>
        <w:rPr>
          <w:noProof/>
          <w:spacing w:val="0"/>
        </w:rPr>
        <w:lastRenderedPageBreak/>
        <w:drawing>
          <wp:anchor distT="0" distB="0" distL="0" distR="0" simplePos="0" relativeHeight="251662336" behindDoc="0" locked="0" layoutInCell="1" allowOverlap="1" wp14:anchorId="402ACAF3" wp14:editId="44B896C2">
            <wp:simplePos x="0" y="0"/>
            <wp:positionH relativeFrom="column">
              <wp:posOffset>528320</wp:posOffset>
            </wp:positionH>
            <wp:positionV relativeFrom="paragraph">
              <wp:posOffset>0</wp:posOffset>
            </wp:positionV>
            <wp:extent cx="3740785" cy="2098040"/>
            <wp:effectExtent l="0" t="0" r="5715" b="1016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3740785" cy="2098040"/>
                    </a:xfrm>
                    <a:prstGeom prst="rect">
                      <a:avLst/>
                    </a:prstGeom>
                  </pic:spPr>
                </pic:pic>
              </a:graphicData>
            </a:graphic>
          </wp:anchor>
        </w:drawing>
      </w:r>
      <w:r>
        <w:rPr>
          <w:rFonts w:eastAsia="黑体" w:cs="黑体" w:hint="eastAsia"/>
          <w:spacing w:val="0"/>
        </w:rPr>
        <w:t>图</w:t>
      </w:r>
      <w:r>
        <w:rPr>
          <w:rFonts w:eastAsia="黑体" w:cs="黑体" w:hint="eastAsia"/>
          <w:spacing w:val="0"/>
        </w:rPr>
        <w:t xml:space="preserve">2 </w:t>
      </w:r>
      <w:r>
        <w:rPr>
          <w:rFonts w:eastAsia="黑体" w:cs="黑体" w:hint="eastAsia"/>
          <w:spacing w:val="0"/>
        </w:rPr>
        <w:t>滤光片波长—透射比特性曲线</w:t>
      </w:r>
    </w:p>
    <w:p w14:paraId="6A27B7B1" w14:textId="77777777" w:rsidR="00780D4D" w:rsidRDefault="00000000">
      <w:pPr>
        <w:pStyle w:val="aff0"/>
        <w:spacing w:line="360" w:lineRule="auto"/>
        <w:ind w:firstLine="480"/>
        <w:rPr>
          <w:rFonts w:ascii="Times New Roman" w:eastAsiaTheme="minorEastAsia" w:hAnsi="Times New Roman"/>
          <w:sz w:val="21"/>
          <w:szCs w:val="21"/>
        </w:rPr>
      </w:pPr>
      <w:r>
        <w:rPr>
          <w:rFonts w:ascii="Times New Roman" w:eastAsiaTheme="minorEastAsia" w:hAnsi="Times New Roman"/>
          <w:sz w:val="21"/>
          <w:szCs w:val="21"/>
        </w:rPr>
        <w:t>图</w:t>
      </w:r>
      <w:r>
        <w:rPr>
          <w:rFonts w:ascii="Times New Roman" w:eastAsiaTheme="minorEastAsia" w:hAnsi="Times New Roman"/>
          <w:sz w:val="21"/>
          <w:szCs w:val="21"/>
        </w:rPr>
        <w:t>2</w:t>
      </w:r>
      <w:r>
        <w:rPr>
          <w:rFonts w:ascii="Times New Roman" w:eastAsiaTheme="minorEastAsia" w:hAnsi="Times New Roman"/>
          <w:sz w:val="21"/>
          <w:szCs w:val="21"/>
        </w:rPr>
        <w:t>中：</w:t>
      </w:r>
    </w:p>
    <w:p w14:paraId="10BEF345" w14:textId="77777777" w:rsidR="00780D4D" w:rsidRDefault="00000000">
      <w:pPr>
        <w:pStyle w:val="aff0"/>
        <w:spacing w:line="360" w:lineRule="auto"/>
        <w:ind w:firstLineChars="400" w:firstLine="840"/>
        <w:rPr>
          <w:rFonts w:ascii="Times New Roman" w:eastAsiaTheme="minorEastAsia" w:hAnsi="Times New Roman"/>
          <w:sz w:val="21"/>
          <w:szCs w:val="21"/>
        </w:rPr>
      </w:pPr>
      <w:proofErr w:type="spellStart"/>
      <w:r>
        <w:rPr>
          <w:rFonts w:ascii="Times New Roman" w:eastAsiaTheme="minorEastAsia" w:hAnsi="Times New Roman"/>
          <w:i/>
          <w:sz w:val="21"/>
          <w:szCs w:val="21"/>
        </w:rPr>
        <w:t>λ</w:t>
      </w:r>
      <w:r>
        <w:rPr>
          <w:rFonts w:ascii="Times New Roman" w:eastAsiaTheme="minorEastAsia" w:hAnsi="Times New Roman"/>
          <w:sz w:val="21"/>
          <w:szCs w:val="21"/>
          <w:vertAlign w:val="subscript"/>
        </w:rPr>
        <w:t>max</w:t>
      </w:r>
      <w:proofErr w:type="spellEnd"/>
      <w:r>
        <w:rPr>
          <w:rFonts w:ascii="Times New Roman" w:eastAsiaTheme="minorEastAsia" w:hAnsi="Times New Roman"/>
          <w:sz w:val="21"/>
          <w:szCs w:val="21"/>
        </w:rPr>
        <w:t>——</w:t>
      </w:r>
      <w:r>
        <w:rPr>
          <w:rFonts w:ascii="Times New Roman" w:eastAsiaTheme="minorEastAsia" w:hAnsi="Times New Roman"/>
          <w:sz w:val="21"/>
          <w:szCs w:val="21"/>
        </w:rPr>
        <w:t>峰值波长，即最大透射比所对应的波长，</w:t>
      </w:r>
      <w:r>
        <w:rPr>
          <w:rFonts w:ascii="Times New Roman" w:eastAsiaTheme="minorEastAsia" w:hAnsi="Times New Roman"/>
          <w:sz w:val="21"/>
          <w:szCs w:val="21"/>
        </w:rPr>
        <w:t>nm</w:t>
      </w:r>
      <w:r>
        <w:rPr>
          <w:rFonts w:ascii="Times New Roman" w:eastAsiaTheme="minorEastAsia" w:hAnsi="Times New Roman"/>
          <w:sz w:val="21"/>
          <w:szCs w:val="21"/>
        </w:rPr>
        <w:t>；</w:t>
      </w:r>
    </w:p>
    <w:p w14:paraId="08875C1C" w14:textId="77777777" w:rsidR="00780D4D" w:rsidRDefault="00000000">
      <w:pPr>
        <w:pStyle w:val="aff0"/>
        <w:spacing w:line="360" w:lineRule="auto"/>
        <w:ind w:firstLineChars="400" w:firstLine="840"/>
        <w:rPr>
          <w:rFonts w:ascii="Times New Roman" w:eastAsiaTheme="minorEastAsia" w:hAnsi="Times New Roman"/>
          <w:sz w:val="21"/>
          <w:szCs w:val="21"/>
        </w:rPr>
      </w:pPr>
      <w:r>
        <w:rPr>
          <w:rFonts w:ascii="Times New Roman" w:eastAsiaTheme="minorEastAsia" w:hAnsi="Times New Roman"/>
          <w:i/>
          <w:sz w:val="21"/>
          <w:szCs w:val="21"/>
        </w:rPr>
        <w:t>λ</w:t>
      </w:r>
      <w:r>
        <w:rPr>
          <w:rFonts w:ascii="Times New Roman" w:eastAsiaTheme="minorEastAsia" w:hAnsi="Times New Roman"/>
          <w:sz w:val="21"/>
          <w:szCs w:val="21"/>
          <w:vertAlign w:val="subscript"/>
        </w:rPr>
        <w:t>1</w:t>
      </w:r>
      <w:r>
        <w:rPr>
          <w:rFonts w:ascii="Times New Roman" w:eastAsiaTheme="minorEastAsia" w:hAnsi="Times New Roman"/>
          <w:sz w:val="21"/>
          <w:szCs w:val="21"/>
        </w:rPr>
        <w:t>、</w:t>
      </w:r>
      <w:r>
        <w:rPr>
          <w:rFonts w:ascii="Times New Roman" w:eastAsiaTheme="minorEastAsia" w:hAnsi="Times New Roman"/>
          <w:i/>
          <w:sz w:val="21"/>
          <w:szCs w:val="21"/>
        </w:rPr>
        <w:t>λ</w:t>
      </w:r>
      <w:r>
        <w:rPr>
          <w:rFonts w:ascii="Times New Roman" w:eastAsiaTheme="minorEastAsia" w:hAnsi="Times New Roman"/>
          <w:sz w:val="21"/>
          <w:szCs w:val="21"/>
          <w:vertAlign w:val="subscript"/>
        </w:rPr>
        <w:t>2</w:t>
      </w:r>
      <w:r>
        <w:rPr>
          <w:rFonts w:ascii="Times New Roman" w:eastAsiaTheme="minorEastAsia" w:hAnsi="Times New Roman"/>
          <w:sz w:val="21"/>
          <w:szCs w:val="21"/>
        </w:rPr>
        <w:t>——</w:t>
      </w:r>
      <w:r>
        <w:rPr>
          <w:rFonts w:ascii="Times New Roman" w:eastAsiaTheme="minorEastAsia" w:hAnsi="Times New Roman"/>
          <w:sz w:val="21"/>
          <w:szCs w:val="21"/>
        </w:rPr>
        <w:t>最大透射比一半的两点所对应的波长，</w:t>
      </w:r>
      <w:r>
        <w:rPr>
          <w:rFonts w:ascii="Times New Roman" w:eastAsiaTheme="minorEastAsia" w:hAnsi="Times New Roman"/>
          <w:sz w:val="21"/>
          <w:szCs w:val="21"/>
        </w:rPr>
        <w:t>nm</w:t>
      </w:r>
      <w:r>
        <w:rPr>
          <w:rFonts w:ascii="Times New Roman" w:eastAsiaTheme="minorEastAsia" w:hAnsi="Times New Roman"/>
          <w:sz w:val="21"/>
          <w:szCs w:val="21"/>
        </w:rPr>
        <w:t>；</w:t>
      </w:r>
    </w:p>
    <w:p w14:paraId="4BE560EF" w14:textId="77777777" w:rsidR="00780D4D" w:rsidRDefault="00000000">
      <w:pPr>
        <w:spacing w:line="360" w:lineRule="auto"/>
        <w:ind w:firstLineChars="400" w:firstLine="840"/>
        <w:rPr>
          <w:rFonts w:eastAsiaTheme="minorEastAsia"/>
          <w:sz w:val="21"/>
          <w:szCs w:val="21"/>
        </w:rPr>
      </w:pPr>
      <w:r>
        <w:rPr>
          <w:rFonts w:eastAsiaTheme="minorEastAsia"/>
          <w:i/>
          <w:sz w:val="21"/>
          <w:szCs w:val="21"/>
        </w:rPr>
        <w:t>λ</w:t>
      </w:r>
      <w:r>
        <w:rPr>
          <w:rFonts w:eastAsiaTheme="minorEastAsia"/>
          <w:sz w:val="21"/>
          <w:szCs w:val="21"/>
          <w:vertAlign w:val="subscript"/>
        </w:rPr>
        <w:t>0</w:t>
      </w:r>
      <w:r>
        <w:rPr>
          <w:rFonts w:eastAsiaTheme="minorEastAsia"/>
          <w:sz w:val="21"/>
          <w:szCs w:val="21"/>
        </w:rPr>
        <w:t>——</w:t>
      </w:r>
      <w:r>
        <w:rPr>
          <w:rFonts w:eastAsiaTheme="minorEastAsia"/>
          <w:sz w:val="21"/>
          <w:szCs w:val="21"/>
        </w:rPr>
        <w:t>中心波长，</w:t>
      </w:r>
      <w:r>
        <w:rPr>
          <w:rFonts w:eastAsiaTheme="minorEastAsia"/>
          <w:sz w:val="21"/>
          <w:szCs w:val="21"/>
        </w:rPr>
        <w:t>λ1</w:t>
      </w:r>
      <w:r>
        <w:rPr>
          <w:rFonts w:eastAsiaTheme="minorEastAsia"/>
          <w:sz w:val="21"/>
          <w:szCs w:val="21"/>
        </w:rPr>
        <w:t>和</w:t>
      </w:r>
      <w:r>
        <w:rPr>
          <w:rFonts w:eastAsiaTheme="minorEastAsia"/>
          <w:sz w:val="21"/>
          <w:szCs w:val="21"/>
        </w:rPr>
        <w:t>λ 2</w:t>
      </w:r>
      <w:r>
        <w:rPr>
          <w:rFonts w:eastAsiaTheme="minorEastAsia"/>
          <w:sz w:val="21"/>
          <w:szCs w:val="21"/>
        </w:rPr>
        <w:t>之和的一半的波长，</w:t>
      </w:r>
      <w:r>
        <w:rPr>
          <w:rFonts w:eastAsiaTheme="minorEastAsia"/>
          <w:sz w:val="21"/>
          <w:szCs w:val="21"/>
        </w:rPr>
        <w:t>nm</w:t>
      </w:r>
      <w:r>
        <w:rPr>
          <w:rFonts w:eastAsiaTheme="minorEastAsia"/>
          <w:sz w:val="21"/>
          <w:szCs w:val="21"/>
        </w:rPr>
        <w:t>。</w:t>
      </w:r>
    </w:p>
    <w:p w14:paraId="39C48498" w14:textId="77777777" w:rsidR="00780D4D" w:rsidRDefault="00000000">
      <w:pPr>
        <w:pStyle w:val="aff"/>
        <w:spacing w:line="360" w:lineRule="auto"/>
        <w:ind w:firstLine="480"/>
        <w:rPr>
          <w:rFonts w:ascii="Times New Roman"/>
          <w:kern w:val="2"/>
          <w:sz w:val="24"/>
          <w:szCs w:val="24"/>
        </w:rPr>
      </w:pPr>
      <w:r>
        <w:rPr>
          <w:rFonts w:ascii="Times New Roman"/>
          <w:kern w:val="2"/>
          <w:sz w:val="24"/>
          <w:szCs w:val="24"/>
        </w:rPr>
        <w:t>确定波长</w:t>
      </w:r>
      <w:r>
        <w:rPr>
          <w:rFonts w:ascii="Times New Roman" w:hint="eastAsia"/>
          <w:kern w:val="2"/>
          <w:sz w:val="24"/>
          <w:szCs w:val="24"/>
        </w:rPr>
        <w:t>评价指标</w:t>
      </w:r>
      <w:r>
        <w:rPr>
          <w:rFonts w:ascii="Times New Roman"/>
          <w:kern w:val="2"/>
          <w:sz w:val="24"/>
          <w:szCs w:val="24"/>
        </w:rPr>
        <w:t>为中心值波长，</w:t>
      </w:r>
      <w:r>
        <w:rPr>
          <w:rFonts w:ascii="Times New Roman" w:hint="eastAsia"/>
          <w:kern w:val="2"/>
          <w:sz w:val="24"/>
          <w:szCs w:val="24"/>
        </w:rPr>
        <w:t>评价方法如下：</w:t>
      </w:r>
      <w:r>
        <w:rPr>
          <w:rFonts w:ascii="Times New Roman"/>
          <w:kern w:val="2"/>
          <w:sz w:val="24"/>
          <w:szCs w:val="24"/>
        </w:rPr>
        <w:t>将滤光片取出，用紫外可见分光光度计进行试验。将滤光片的中心与测试孔的中心对齐，设定光谱带宽为</w:t>
      </w:r>
      <w:r>
        <w:rPr>
          <w:rFonts w:ascii="Times New Roman"/>
          <w:kern w:val="2"/>
          <w:sz w:val="24"/>
          <w:szCs w:val="24"/>
        </w:rPr>
        <w:t>1nm</w:t>
      </w:r>
      <w:r>
        <w:rPr>
          <w:rFonts w:ascii="Times New Roman"/>
          <w:kern w:val="2"/>
          <w:sz w:val="24"/>
          <w:szCs w:val="24"/>
        </w:rPr>
        <w:t>，波长范围为</w:t>
      </w:r>
      <w:r>
        <w:rPr>
          <w:rFonts w:ascii="Times New Roman" w:hint="eastAsia"/>
          <w:kern w:val="2"/>
          <w:sz w:val="24"/>
          <w:szCs w:val="24"/>
        </w:rPr>
        <w:t>“</w:t>
      </w:r>
      <w:r>
        <w:rPr>
          <w:rFonts w:ascii="Times New Roman"/>
          <w:kern w:val="2"/>
          <w:sz w:val="24"/>
          <w:szCs w:val="24"/>
        </w:rPr>
        <w:t>标称波长</w:t>
      </w:r>
      <w:r>
        <w:rPr>
          <w:rFonts w:ascii="Times New Roman" w:hint="eastAsia"/>
          <w:kern w:val="2"/>
          <w:sz w:val="24"/>
          <w:szCs w:val="24"/>
        </w:rPr>
        <w:t>±</w:t>
      </w:r>
      <w:r>
        <w:rPr>
          <w:rFonts w:ascii="Times New Roman"/>
          <w:kern w:val="2"/>
          <w:sz w:val="24"/>
          <w:szCs w:val="24"/>
        </w:rPr>
        <w:t>50nm</w:t>
      </w:r>
      <w:r>
        <w:rPr>
          <w:rFonts w:ascii="Times New Roman" w:hint="eastAsia"/>
          <w:kern w:val="2"/>
          <w:sz w:val="24"/>
          <w:szCs w:val="24"/>
        </w:rPr>
        <w:t>”</w:t>
      </w:r>
      <w:r>
        <w:rPr>
          <w:rFonts w:ascii="Times New Roman"/>
          <w:kern w:val="2"/>
          <w:sz w:val="24"/>
          <w:szCs w:val="24"/>
        </w:rPr>
        <w:t>，选择合适的扫描速度进行测量，绘制滤光片的透射比</w:t>
      </w:r>
      <w:r>
        <w:rPr>
          <w:rFonts w:ascii="Times New Roman"/>
          <w:kern w:val="2"/>
          <w:sz w:val="24"/>
          <w:szCs w:val="24"/>
        </w:rPr>
        <w:t>—</w:t>
      </w:r>
      <w:r>
        <w:rPr>
          <w:rFonts w:ascii="Times New Roman"/>
          <w:kern w:val="2"/>
          <w:sz w:val="24"/>
          <w:szCs w:val="24"/>
        </w:rPr>
        <w:t>波长特性曲线（见</w:t>
      </w:r>
      <w:r>
        <w:rPr>
          <w:rFonts w:ascii="Times New Roman" w:hint="eastAsia"/>
          <w:kern w:val="2"/>
          <w:sz w:val="24"/>
          <w:szCs w:val="24"/>
        </w:rPr>
        <w:t>图</w:t>
      </w:r>
      <w:r>
        <w:rPr>
          <w:rFonts w:ascii="Times New Roman" w:hint="eastAsia"/>
          <w:kern w:val="2"/>
          <w:sz w:val="24"/>
          <w:szCs w:val="24"/>
        </w:rPr>
        <w:t>2</w:t>
      </w:r>
      <w:r>
        <w:rPr>
          <w:rFonts w:ascii="Times New Roman"/>
          <w:kern w:val="2"/>
          <w:sz w:val="24"/>
          <w:szCs w:val="24"/>
        </w:rPr>
        <w:t>）。由曲线得到滤光片的中心波长，重复测量</w:t>
      </w:r>
      <w:r>
        <w:rPr>
          <w:rFonts w:ascii="Times New Roman"/>
          <w:kern w:val="2"/>
          <w:sz w:val="24"/>
          <w:szCs w:val="24"/>
        </w:rPr>
        <w:t>3</w:t>
      </w:r>
      <w:r>
        <w:rPr>
          <w:rFonts w:ascii="Times New Roman"/>
          <w:kern w:val="2"/>
          <w:sz w:val="24"/>
          <w:szCs w:val="24"/>
        </w:rPr>
        <w:t>次，取算术平均值，按式（</w:t>
      </w:r>
      <w:r>
        <w:rPr>
          <w:rFonts w:ascii="Times New Roman" w:hint="eastAsia"/>
          <w:kern w:val="2"/>
          <w:sz w:val="24"/>
          <w:szCs w:val="24"/>
        </w:rPr>
        <w:t>3</w:t>
      </w:r>
      <w:r>
        <w:rPr>
          <w:rFonts w:ascii="Times New Roman"/>
          <w:kern w:val="2"/>
          <w:sz w:val="24"/>
          <w:szCs w:val="24"/>
        </w:rPr>
        <w:t>）计算波长示值误差。</w:t>
      </w:r>
    </w:p>
    <w:p w14:paraId="431F97E8" w14:textId="77777777" w:rsidR="00780D4D" w:rsidRDefault="00000000">
      <w:pPr>
        <w:spacing w:line="360" w:lineRule="auto"/>
        <w:ind w:firstLineChars="0" w:firstLine="0"/>
        <w:jc w:val="center"/>
        <w:rPr>
          <w:bCs/>
        </w:rPr>
      </w:pPr>
      <w:r>
        <w:rPr>
          <w:rFonts w:hint="eastAsia"/>
          <w:bCs/>
        </w:rPr>
        <w:t xml:space="preserve">                                      </w:t>
      </w:r>
      <w:r>
        <w:rPr>
          <w:rFonts w:hint="eastAsia"/>
          <w:bCs/>
        </w:rPr>
        <w:object w:dxaOrig="1351" w:dyaOrig="391" w14:anchorId="787C5914">
          <v:shape id="_x0000_i1029" type="#_x0000_t75" style="width:67.5pt;height:19.5pt" o:ole="">
            <v:imagedata r:id="rId24" o:title=""/>
          </v:shape>
          <o:OLEObject Type="Embed" ProgID="Equation.3" ShapeID="_x0000_i1029" DrawAspect="Content" ObjectID="_1843200699" r:id="rId25"/>
        </w:object>
      </w:r>
      <w:r>
        <w:rPr>
          <w:color w:val="000000" w:themeColor="text1"/>
        </w:rPr>
        <w:t xml:space="preserve">------------------------------- </w:t>
      </w:r>
      <w:r>
        <w:rPr>
          <w:rFonts w:hint="eastAsia"/>
          <w:bCs/>
        </w:rPr>
        <w:t>（</w:t>
      </w:r>
      <w:r>
        <w:rPr>
          <w:rFonts w:hint="eastAsia"/>
          <w:bCs/>
        </w:rPr>
        <w:t>3</w:t>
      </w:r>
      <w:r>
        <w:rPr>
          <w:rFonts w:hint="eastAsia"/>
          <w:bCs/>
        </w:rPr>
        <w:t>）</w:t>
      </w:r>
    </w:p>
    <w:p w14:paraId="2E136D35" w14:textId="77777777" w:rsidR="00780D4D" w:rsidRDefault="00000000">
      <w:pPr>
        <w:spacing w:line="360" w:lineRule="auto"/>
        <w:ind w:firstLine="480"/>
        <w:rPr>
          <w:bCs/>
        </w:rPr>
      </w:pPr>
      <w:r>
        <w:rPr>
          <w:rFonts w:hint="eastAsia"/>
          <w:bCs/>
        </w:rPr>
        <w:t>式中：</w:t>
      </w:r>
    </w:p>
    <w:p w14:paraId="3A51607F" w14:textId="77777777" w:rsidR="00780D4D" w:rsidRDefault="00000000">
      <w:pPr>
        <w:spacing w:line="360" w:lineRule="auto"/>
        <w:ind w:firstLine="480"/>
        <w:rPr>
          <w:bCs/>
        </w:rPr>
      </w:pPr>
      <w:r>
        <w:rPr>
          <w:bCs/>
        </w:rPr>
        <w:object w:dxaOrig="382" w:dyaOrig="348" w14:anchorId="557254D7">
          <v:shape id="_x0000_i1030" type="#_x0000_t75" style="width:18.75pt;height:17.25pt" o:ole="">
            <v:imagedata r:id="rId26" o:title=""/>
          </v:shape>
          <o:OLEObject Type="Embed" ProgID="Equation.3" ShapeID="_x0000_i1030" DrawAspect="Content" ObjectID="_1843200700" r:id="rId27"/>
        </w:object>
      </w:r>
      <w:r>
        <w:rPr>
          <w:bCs/>
        </w:rPr>
        <w:t>——</w:t>
      </w:r>
      <w:r>
        <w:rPr>
          <w:rFonts w:hint="eastAsia"/>
          <w:bCs/>
        </w:rPr>
        <w:t>波长示值误差，</w:t>
      </w:r>
      <w:r>
        <w:rPr>
          <w:bCs/>
        </w:rPr>
        <w:t>nm</w:t>
      </w:r>
      <w:r>
        <w:rPr>
          <w:bCs/>
        </w:rPr>
        <w:t>；</w:t>
      </w:r>
    </w:p>
    <w:p w14:paraId="5EEFC499" w14:textId="77777777" w:rsidR="00780D4D" w:rsidRDefault="00000000">
      <w:pPr>
        <w:spacing w:line="360" w:lineRule="auto"/>
        <w:ind w:firstLine="480"/>
        <w:rPr>
          <w:bCs/>
        </w:rPr>
      </w:pPr>
      <w:r>
        <w:rPr>
          <w:rFonts w:hint="eastAsia"/>
          <w:bCs/>
          <w:i/>
        </w:rPr>
        <w:t>λ</w:t>
      </w:r>
      <w:r>
        <w:rPr>
          <w:rFonts w:hint="eastAsia"/>
          <w:bCs/>
          <w:vertAlign w:val="subscript"/>
        </w:rPr>
        <w:t>n</w:t>
      </w:r>
      <w:r>
        <w:rPr>
          <w:bCs/>
        </w:rPr>
        <w:t>——</w:t>
      </w:r>
      <w:r>
        <w:rPr>
          <w:rFonts w:hint="eastAsia"/>
          <w:bCs/>
        </w:rPr>
        <w:t>滤光片波长的标称值</w:t>
      </w:r>
      <w:r>
        <w:rPr>
          <w:bCs/>
        </w:rPr>
        <w:t>，</w:t>
      </w:r>
      <w:r>
        <w:rPr>
          <w:bCs/>
        </w:rPr>
        <w:t>nm</w:t>
      </w:r>
      <w:r>
        <w:rPr>
          <w:rFonts w:hint="eastAsia"/>
          <w:bCs/>
        </w:rPr>
        <w:t>；</w:t>
      </w:r>
    </w:p>
    <w:p w14:paraId="2F5600F8" w14:textId="77777777" w:rsidR="00780D4D" w:rsidRDefault="00000000">
      <w:pPr>
        <w:spacing w:line="360" w:lineRule="auto"/>
        <w:ind w:firstLine="480"/>
        <w:rPr>
          <w:bCs/>
        </w:rPr>
      </w:pPr>
      <w:r>
        <w:rPr>
          <w:bCs/>
        </w:rPr>
        <w:object w:dxaOrig="210" w:dyaOrig="360" w14:anchorId="1E2DB09F">
          <v:shape id="_x0000_i1031" type="#_x0000_t75" style="width:10.5pt;height:18pt" o:ole="">
            <v:imagedata r:id="rId28" o:title=""/>
          </v:shape>
          <o:OLEObject Type="Embed" ProgID="Equation.3" ShapeID="_x0000_i1031" DrawAspect="Content" ObjectID="_1843200701" r:id="rId29"/>
        </w:object>
      </w:r>
      <w:r>
        <w:rPr>
          <w:bCs/>
          <w:vertAlign w:val="subscript"/>
        </w:rPr>
        <w:t>0</w:t>
      </w:r>
      <w:r>
        <w:rPr>
          <w:bCs/>
        </w:rPr>
        <w:t>——</w:t>
      </w:r>
      <w:r>
        <w:rPr>
          <w:rFonts w:hint="eastAsia"/>
          <w:bCs/>
        </w:rPr>
        <w:t>3</w:t>
      </w:r>
      <w:r>
        <w:rPr>
          <w:rFonts w:hint="eastAsia"/>
          <w:bCs/>
        </w:rPr>
        <w:t>次中心波长测量值的算术平均值</w:t>
      </w:r>
      <w:r>
        <w:rPr>
          <w:bCs/>
        </w:rPr>
        <w:t>，</w:t>
      </w:r>
      <w:r>
        <w:rPr>
          <w:bCs/>
        </w:rPr>
        <w:t>nm</w:t>
      </w:r>
      <w:r>
        <w:rPr>
          <w:rFonts w:hint="eastAsia"/>
          <w:bCs/>
        </w:rPr>
        <w:t>。</w:t>
      </w:r>
    </w:p>
    <w:p w14:paraId="116FE657" w14:textId="77777777" w:rsidR="00780D4D" w:rsidRDefault="00000000">
      <w:pPr>
        <w:spacing w:line="360" w:lineRule="auto"/>
        <w:ind w:firstLine="480"/>
      </w:pPr>
      <w:r>
        <w:rPr>
          <w:rFonts w:hint="eastAsia"/>
        </w:rPr>
        <w:t>紫外检测器通常配置的滤光片为</w:t>
      </w:r>
      <w:r>
        <w:rPr>
          <w:rFonts w:hint="eastAsia"/>
        </w:rPr>
        <w:t>200nm</w:t>
      </w:r>
      <w:r>
        <w:rPr>
          <w:rFonts w:hint="eastAsia"/>
        </w:rPr>
        <w:t>、</w:t>
      </w:r>
      <w:r>
        <w:rPr>
          <w:rFonts w:hint="eastAsia"/>
        </w:rPr>
        <w:t>214nm</w:t>
      </w:r>
      <w:r>
        <w:rPr>
          <w:rFonts w:hint="eastAsia"/>
        </w:rPr>
        <w:t>、</w:t>
      </w:r>
      <w:r>
        <w:rPr>
          <w:rFonts w:hint="eastAsia"/>
        </w:rPr>
        <w:t>254nm</w:t>
      </w:r>
      <w:r>
        <w:rPr>
          <w:rFonts w:hint="eastAsia"/>
        </w:rPr>
        <w:t>和</w:t>
      </w:r>
      <w:r>
        <w:rPr>
          <w:rFonts w:hint="eastAsia"/>
        </w:rPr>
        <w:t>280nm</w:t>
      </w:r>
      <w:r>
        <w:rPr>
          <w:rFonts w:hint="eastAsia"/>
        </w:rPr>
        <w:t>，</w:t>
      </w:r>
      <w:r>
        <w:rPr>
          <w:rFonts w:hint="eastAsia"/>
        </w:rPr>
        <w:t>CE</w:t>
      </w:r>
      <w:r>
        <w:rPr>
          <w:rFonts w:hint="eastAsia"/>
        </w:rPr>
        <w:t>用户一般配置其中的</w:t>
      </w:r>
      <w:r>
        <w:rPr>
          <w:rFonts w:hint="eastAsia"/>
        </w:rPr>
        <w:t>2</w:t>
      </w:r>
      <w:r>
        <w:rPr>
          <w:rFonts w:hint="eastAsia"/>
        </w:rPr>
        <w:t>～</w:t>
      </w:r>
      <w:r>
        <w:rPr>
          <w:rFonts w:hint="eastAsia"/>
        </w:rPr>
        <w:t>4</w:t>
      </w:r>
      <w:r>
        <w:rPr>
          <w:rFonts w:hint="eastAsia"/>
        </w:rPr>
        <w:t>个。通过紫外</w:t>
      </w:r>
      <w:r>
        <w:rPr>
          <w:rFonts w:hint="eastAsia"/>
        </w:rPr>
        <w:t>-</w:t>
      </w:r>
      <w:r>
        <w:rPr>
          <w:rFonts w:hint="eastAsia"/>
        </w:rPr>
        <w:t>可见分光光度计对滤光片进行扫描，得到波长与透射比的特征曲线，获得滤光片波长的示值误差及半宽度，试验数据分别见表</w:t>
      </w:r>
      <w:r>
        <w:rPr>
          <w:rFonts w:hint="eastAsia"/>
        </w:rPr>
        <w:t>2</w:t>
      </w:r>
      <w:r>
        <w:rPr>
          <w:rFonts w:hint="eastAsia"/>
        </w:rPr>
        <w:t>和表</w:t>
      </w:r>
      <w:r>
        <w:rPr>
          <w:rFonts w:hint="eastAsia"/>
        </w:rPr>
        <w:t>3</w:t>
      </w:r>
      <w:r>
        <w:rPr>
          <w:rFonts w:hint="eastAsia"/>
        </w:rPr>
        <w:t>。</w:t>
      </w:r>
    </w:p>
    <w:p w14:paraId="0CE44C95" w14:textId="77777777" w:rsidR="00780D4D" w:rsidRDefault="00000000">
      <w:pPr>
        <w:spacing w:beforeLines="50" w:before="156" w:line="360" w:lineRule="auto"/>
        <w:ind w:firstLineChars="0" w:firstLine="0"/>
        <w:jc w:val="center"/>
        <w:rPr>
          <w:rFonts w:eastAsia="黑体" w:cs="黑体"/>
          <w:sz w:val="21"/>
          <w:szCs w:val="21"/>
        </w:rPr>
      </w:pPr>
      <w:r>
        <w:rPr>
          <w:rFonts w:eastAsia="黑体" w:cs="黑体" w:hint="eastAsia"/>
          <w:sz w:val="21"/>
          <w:szCs w:val="21"/>
        </w:rPr>
        <w:t>表</w:t>
      </w:r>
      <w:r>
        <w:rPr>
          <w:rFonts w:eastAsia="黑体" w:cs="黑体" w:hint="eastAsia"/>
          <w:sz w:val="21"/>
          <w:szCs w:val="21"/>
        </w:rPr>
        <w:t>2  200 nm</w:t>
      </w:r>
      <w:r>
        <w:rPr>
          <w:rFonts w:eastAsia="黑体" w:cs="黑体" w:hint="eastAsia"/>
          <w:sz w:val="21"/>
          <w:szCs w:val="21"/>
        </w:rPr>
        <w:t>、</w:t>
      </w:r>
      <w:r>
        <w:rPr>
          <w:rFonts w:eastAsia="黑体" w:cs="黑体" w:hint="eastAsia"/>
          <w:sz w:val="21"/>
          <w:szCs w:val="21"/>
        </w:rPr>
        <w:t>214 nm</w:t>
      </w:r>
      <w:r>
        <w:rPr>
          <w:rFonts w:eastAsia="黑体" w:cs="黑体" w:hint="eastAsia"/>
          <w:sz w:val="21"/>
          <w:szCs w:val="21"/>
        </w:rPr>
        <w:t>滤光片中心波长试验数据</w:t>
      </w:r>
    </w:p>
    <w:tbl>
      <w:tblPr>
        <w:tblStyle w:val="af6"/>
        <w:tblW w:w="4998" w:type="pct"/>
        <w:jc w:val="center"/>
        <w:tblLook w:val="04A0" w:firstRow="1" w:lastRow="0" w:firstColumn="1" w:lastColumn="0" w:noHBand="0" w:noVBand="1"/>
      </w:tblPr>
      <w:tblGrid>
        <w:gridCol w:w="1424"/>
        <w:gridCol w:w="1145"/>
        <w:gridCol w:w="1145"/>
        <w:gridCol w:w="1147"/>
        <w:gridCol w:w="1145"/>
        <w:gridCol w:w="1144"/>
        <w:gridCol w:w="1143"/>
      </w:tblGrid>
      <w:tr w:rsidR="00780D4D" w14:paraId="6A9BE138" w14:textId="77777777">
        <w:trPr>
          <w:trHeight w:hRule="exact" w:val="331"/>
          <w:jc w:val="center"/>
        </w:trPr>
        <w:tc>
          <w:tcPr>
            <w:tcW w:w="858" w:type="pct"/>
            <w:vAlign w:val="center"/>
          </w:tcPr>
          <w:p w14:paraId="2D5AB3B7" w14:textId="77777777" w:rsidR="00780D4D" w:rsidRDefault="00000000">
            <w:pPr>
              <w:pStyle w:val="a7"/>
              <w:ind w:leftChars="0" w:left="0" w:firstLineChars="0" w:firstLine="0"/>
              <w:rPr>
                <w:spacing w:val="0"/>
              </w:rPr>
            </w:pPr>
            <w:r>
              <w:rPr>
                <w:rFonts w:hint="eastAsia"/>
                <w:spacing w:val="0"/>
              </w:rPr>
              <w:t>标称波长</w:t>
            </w:r>
            <w:r>
              <w:rPr>
                <w:rFonts w:hint="eastAsia"/>
                <w:spacing w:val="0"/>
              </w:rPr>
              <w:t>/nm</w:t>
            </w:r>
          </w:p>
        </w:tc>
        <w:tc>
          <w:tcPr>
            <w:tcW w:w="2071" w:type="pct"/>
            <w:gridSpan w:val="3"/>
            <w:vAlign w:val="center"/>
          </w:tcPr>
          <w:p w14:paraId="0BAD472E" w14:textId="77777777" w:rsidR="00780D4D" w:rsidRDefault="00000000">
            <w:pPr>
              <w:pStyle w:val="a7"/>
              <w:ind w:leftChars="0" w:left="0" w:firstLineChars="0" w:firstLine="0"/>
              <w:rPr>
                <w:spacing w:val="0"/>
              </w:rPr>
            </w:pPr>
            <w:r>
              <w:rPr>
                <w:rFonts w:hint="eastAsia"/>
                <w:spacing w:val="0"/>
              </w:rPr>
              <w:t>2</w:t>
            </w:r>
            <w:r>
              <w:rPr>
                <w:spacing w:val="0"/>
              </w:rPr>
              <w:t>00</w:t>
            </w:r>
          </w:p>
        </w:tc>
        <w:tc>
          <w:tcPr>
            <w:tcW w:w="2069" w:type="pct"/>
            <w:gridSpan w:val="3"/>
            <w:vAlign w:val="center"/>
          </w:tcPr>
          <w:p w14:paraId="11905F12" w14:textId="77777777" w:rsidR="00780D4D" w:rsidRDefault="00000000">
            <w:pPr>
              <w:pStyle w:val="a7"/>
              <w:ind w:leftChars="0" w:left="0" w:firstLineChars="0" w:firstLine="0"/>
              <w:rPr>
                <w:spacing w:val="0"/>
              </w:rPr>
            </w:pPr>
            <w:r>
              <w:rPr>
                <w:rFonts w:hint="eastAsia"/>
                <w:spacing w:val="0"/>
              </w:rPr>
              <w:t>2</w:t>
            </w:r>
            <w:r>
              <w:rPr>
                <w:spacing w:val="0"/>
              </w:rPr>
              <w:t>14</w:t>
            </w:r>
          </w:p>
        </w:tc>
      </w:tr>
      <w:tr w:rsidR="00780D4D" w14:paraId="67C6579D" w14:textId="77777777">
        <w:trPr>
          <w:trHeight w:hRule="exact" w:val="348"/>
          <w:jc w:val="center"/>
        </w:trPr>
        <w:tc>
          <w:tcPr>
            <w:tcW w:w="858" w:type="pct"/>
            <w:vAlign w:val="center"/>
          </w:tcPr>
          <w:p w14:paraId="791C1D92" w14:textId="77777777" w:rsidR="00780D4D" w:rsidRDefault="00000000">
            <w:pPr>
              <w:pStyle w:val="a7"/>
              <w:ind w:leftChars="0" w:left="0" w:firstLineChars="0" w:firstLine="0"/>
              <w:rPr>
                <w:spacing w:val="0"/>
              </w:rPr>
            </w:pPr>
            <w:r>
              <w:rPr>
                <w:rFonts w:hint="eastAsia"/>
                <w:spacing w:val="0"/>
              </w:rPr>
              <w:lastRenderedPageBreak/>
              <w:t>滤光片编号</w:t>
            </w:r>
          </w:p>
        </w:tc>
        <w:tc>
          <w:tcPr>
            <w:tcW w:w="690" w:type="pct"/>
            <w:vAlign w:val="center"/>
          </w:tcPr>
          <w:p w14:paraId="46A77063" w14:textId="77777777" w:rsidR="00780D4D" w:rsidRDefault="00000000">
            <w:pPr>
              <w:pStyle w:val="a7"/>
              <w:ind w:leftChars="0" w:left="0" w:firstLineChars="0" w:firstLine="0"/>
              <w:rPr>
                <w:spacing w:val="0"/>
                <w:highlight w:val="yellow"/>
              </w:rPr>
            </w:pPr>
            <w:r>
              <w:rPr>
                <w:spacing w:val="0"/>
              </w:rPr>
              <w:t>200</w:t>
            </w:r>
            <w:r>
              <w:rPr>
                <w:rFonts w:hint="eastAsia"/>
                <w:spacing w:val="0"/>
              </w:rPr>
              <w:t>-</w:t>
            </w:r>
            <w:r>
              <w:rPr>
                <w:spacing w:val="0"/>
              </w:rPr>
              <w:t>1</w:t>
            </w:r>
          </w:p>
        </w:tc>
        <w:tc>
          <w:tcPr>
            <w:tcW w:w="690" w:type="pct"/>
            <w:vAlign w:val="center"/>
          </w:tcPr>
          <w:p w14:paraId="208F53AB" w14:textId="77777777" w:rsidR="00780D4D" w:rsidRDefault="00000000">
            <w:pPr>
              <w:pStyle w:val="a7"/>
              <w:ind w:leftChars="0" w:left="0" w:firstLineChars="0" w:firstLine="0"/>
              <w:rPr>
                <w:spacing w:val="0"/>
                <w:highlight w:val="yellow"/>
              </w:rPr>
            </w:pPr>
            <w:r>
              <w:rPr>
                <w:spacing w:val="0"/>
              </w:rPr>
              <w:t>200-</w:t>
            </w:r>
            <w:r>
              <w:rPr>
                <w:rFonts w:hint="eastAsia"/>
                <w:spacing w:val="0"/>
              </w:rPr>
              <w:t>2</w:t>
            </w:r>
          </w:p>
        </w:tc>
        <w:tc>
          <w:tcPr>
            <w:tcW w:w="691" w:type="pct"/>
            <w:vAlign w:val="center"/>
          </w:tcPr>
          <w:p w14:paraId="35898876" w14:textId="77777777" w:rsidR="00780D4D" w:rsidRDefault="00000000">
            <w:pPr>
              <w:pStyle w:val="a7"/>
              <w:ind w:leftChars="0" w:left="0" w:firstLineChars="0" w:firstLine="0"/>
              <w:rPr>
                <w:spacing w:val="0"/>
              </w:rPr>
            </w:pPr>
            <w:r>
              <w:rPr>
                <w:spacing w:val="0"/>
              </w:rPr>
              <w:t>200-</w:t>
            </w:r>
            <w:r>
              <w:rPr>
                <w:rFonts w:hint="eastAsia"/>
                <w:spacing w:val="0"/>
              </w:rPr>
              <w:t>3</w:t>
            </w:r>
          </w:p>
        </w:tc>
        <w:tc>
          <w:tcPr>
            <w:tcW w:w="690" w:type="pct"/>
            <w:vAlign w:val="center"/>
          </w:tcPr>
          <w:p w14:paraId="7844D953" w14:textId="77777777" w:rsidR="00780D4D" w:rsidRDefault="00000000">
            <w:pPr>
              <w:pStyle w:val="a7"/>
              <w:ind w:leftChars="0" w:left="0" w:firstLineChars="0" w:firstLine="0"/>
              <w:rPr>
                <w:spacing w:val="0"/>
              </w:rPr>
            </w:pPr>
            <w:r>
              <w:rPr>
                <w:rFonts w:hint="eastAsia"/>
                <w:spacing w:val="0"/>
              </w:rPr>
              <w:t>2</w:t>
            </w:r>
            <w:r>
              <w:rPr>
                <w:spacing w:val="0"/>
              </w:rPr>
              <w:t>14-1</w:t>
            </w:r>
          </w:p>
        </w:tc>
        <w:tc>
          <w:tcPr>
            <w:tcW w:w="690" w:type="pct"/>
            <w:vAlign w:val="center"/>
          </w:tcPr>
          <w:p w14:paraId="045249C8" w14:textId="77777777" w:rsidR="00780D4D" w:rsidRDefault="00000000">
            <w:pPr>
              <w:pStyle w:val="a7"/>
              <w:ind w:leftChars="0" w:left="0" w:firstLineChars="0" w:firstLine="0"/>
              <w:rPr>
                <w:spacing w:val="0"/>
              </w:rPr>
            </w:pPr>
            <w:r>
              <w:rPr>
                <w:rFonts w:hint="eastAsia"/>
                <w:spacing w:val="0"/>
              </w:rPr>
              <w:t>2</w:t>
            </w:r>
            <w:r>
              <w:rPr>
                <w:spacing w:val="0"/>
              </w:rPr>
              <w:t>14-2</w:t>
            </w:r>
          </w:p>
        </w:tc>
        <w:tc>
          <w:tcPr>
            <w:tcW w:w="689" w:type="pct"/>
            <w:vAlign w:val="center"/>
          </w:tcPr>
          <w:p w14:paraId="63E51E40" w14:textId="77777777" w:rsidR="00780D4D" w:rsidRDefault="00000000">
            <w:pPr>
              <w:pStyle w:val="a7"/>
              <w:ind w:leftChars="0" w:left="0" w:firstLineChars="0" w:firstLine="0"/>
              <w:rPr>
                <w:spacing w:val="0"/>
              </w:rPr>
            </w:pPr>
            <w:r>
              <w:rPr>
                <w:rFonts w:hint="eastAsia"/>
                <w:spacing w:val="0"/>
              </w:rPr>
              <w:t>2</w:t>
            </w:r>
            <w:r>
              <w:rPr>
                <w:spacing w:val="0"/>
              </w:rPr>
              <w:t>14-3</w:t>
            </w:r>
          </w:p>
        </w:tc>
      </w:tr>
      <w:tr w:rsidR="00780D4D" w14:paraId="3412A45E" w14:textId="77777777">
        <w:trPr>
          <w:trHeight w:hRule="exact" w:val="311"/>
          <w:jc w:val="center"/>
        </w:trPr>
        <w:tc>
          <w:tcPr>
            <w:tcW w:w="858" w:type="pct"/>
            <w:vAlign w:val="center"/>
          </w:tcPr>
          <w:p w14:paraId="3F1BFE1F" w14:textId="77777777" w:rsidR="00780D4D" w:rsidRDefault="00000000">
            <w:pPr>
              <w:pStyle w:val="a7"/>
              <w:ind w:leftChars="0" w:left="0" w:firstLineChars="0" w:firstLine="0"/>
              <w:rPr>
                <w:spacing w:val="0"/>
              </w:rPr>
            </w:pPr>
            <w:r>
              <w:rPr>
                <w:rFonts w:hint="eastAsia"/>
                <w:spacing w:val="0"/>
              </w:rPr>
              <w:t>中心波长</w:t>
            </w:r>
            <w:r>
              <w:rPr>
                <w:spacing w:val="0"/>
              </w:rPr>
              <w:t>/nm</w:t>
            </w:r>
          </w:p>
        </w:tc>
        <w:tc>
          <w:tcPr>
            <w:tcW w:w="690" w:type="pct"/>
            <w:vAlign w:val="center"/>
          </w:tcPr>
          <w:p w14:paraId="2FF0CE2B" w14:textId="77777777" w:rsidR="00780D4D" w:rsidRDefault="00000000">
            <w:pPr>
              <w:pStyle w:val="a7"/>
              <w:ind w:leftChars="0" w:left="0" w:firstLineChars="0" w:firstLine="0"/>
              <w:rPr>
                <w:spacing w:val="0"/>
                <w:highlight w:val="yellow"/>
              </w:rPr>
            </w:pPr>
            <w:r>
              <w:rPr>
                <w:spacing w:val="0"/>
              </w:rPr>
              <w:t>200.4</w:t>
            </w:r>
          </w:p>
        </w:tc>
        <w:tc>
          <w:tcPr>
            <w:tcW w:w="690" w:type="pct"/>
            <w:vAlign w:val="center"/>
          </w:tcPr>
          <w:p w14:paraId="44221878" w14:textId="77777777" w:rsidR="00780D4D" w:rsidRDefault="00000000">
            <w:pPr>
              <w:pStyle w:val="a7"/>
              <w:ind w:leftChars="0" w:left="0" w:firstLineChars="0" w:firstLine="0"/>
              <w:rPr>
                <w:spacing w:val="0"/>
                <w:highlight w:val="yellow"/>
              </w:rPr>
            </w:pPr>
            <w:r>
              <w:rPr>
                <w:spacing w:val="0"/>
              </w:rPr>
              <w:t>201.4</w:t>
            </w:r>
          </w:p>
        </w:tc>
        <w:tc>
          <w:tcPr>
            <w:tcW w:w="691" w:type="pct"/>
            <w:vAlign w:val="center"/>
          </w:tcPr>
          <w:p w14:paraId="6B118D0E" w14:textId="77777777" w:rsidR="00780D4D" w:rsidRDefault="00000000">
            <w:pPr>
              <w:pStyle w:val="a7"/>
              <w:ind w:leftChars="0" w:left="0" w:firstLineChars="0" w:firstLine="0"/>
              <w:rPr>
                <w:spacing w:val="0"/>
              </w:rPr>
            </w:pPr>
            <w:r>
              <w:rPr>
                <w:spacing w:val="0"/>
              </w:rPr>
              <w:t>201.6</w:t>
            </w:r>
          </w:p>
        </w:tc>
        <w:tc>
          <w:tcPr>
            <w:tcW w:w="690" w:type="pct"/>
            <w:vAlign w:val="center"/>
          </w:tcPr>
          <w:p w14:paraId="1B5D4DA5" w14:textId="77777777" w:rsidR="00780D4D" w:rsidRDefault="00000000">
            <w:pPr>
              <w:pStyle w:val="a7"/>
              <w:ind w:leftChars="0" w:left="0" w:firstLineChars="0" w:firstLine="0"/>
              <w:rPr>
                <w:spacing w:val="0"/>
              </w:rPr>
            </w:pPr>
            <w:r>
              <w:rPr>
                <w:rFonts w:hint="eastAsia"/>
                <w:spacing w:val="0"/>
              </w:rPr>
              <w:t>2</w:t>
            </w:r>
            <w:r>
              <w:rPr>
                <w:spacing w:val="0"/>
              </w:rPr>
              <w:t>14.0</w:t>
            </w:r>
          </w:p>
        </w:tc>
        <w:tc>
          <w:tcPr>
            <w:tcW w:w="690" w:type="pct"/>
            <w:vAlign w:val="center"/>
          </w:tcPr>
          <w:p w14:paraId="65787AA5" w14:textId="77777777" w:rsidR="00780D4D" w:rsidRDefault="00000000">
            <w:pPr>
              <w:pStyle w:val="a7"/>
              <w:ind w:leftChars="0" w:left="0" w:firstLineChars="0" w:firstLine="0"/>
              <w:rPr>
                <w:spacing w:val="0"/>
              </w:rPr>
            </w:pPr>
            <w:r>
              <w:rPr>
                <w:rFonts w:hint="eastAsia"/>
                <w:spacing w:val="0"/>
              </w:rPr>
              <w:t>2</w:t>
            </w:r>
            <w:r>
              <w:rPr>
                <w:spacing w:val="0"/>
              </w:rPr>
              <w:t>15.8</w:t>
            </w:r>
          </w:p>
        </w:tc>
        <w:tc>
          <w:tcPr>
            <w:tcW w:w="689" w:type="pct"/>
            <w:vAlign w:val="center"/>
          </w:tcPr>
          <w:p w14:paraId="5A0605A0" w14:textId="77777777" w:rsidR="00780D4D" w:rsidRDefault="00000000">
            <w:pPr>
              <w:pStyle w:val="a7"/>
              <w:ind w:leftChars="0" w:left="0" w:firstLineChars="0" w:firstLine="0"/>
              <w:rPr>
                <w:spacing w:val="0"/>
              </w:rPr>
            </w:pPr>
            <w:r>
              <w:rPr>
                <w:rFonts w:hint="eastAsia"/>
                <w:spacing w:val="0"/>
              </w:rPr>
              <w:t>2</w:t>
            </w:r>
            <w:r>
              <w:rPr>
                <w:spacing w:val="0"/>
              </w:rPr>
              <w:t>15.7</w:t>
            </w:r>
          </w:p>
        </w:tc>
      </w:tr>
      <w:tr w:rsidR="00780D4D" w14:paraId="68ECBD61" w14:textId="77777777">
        <w:trPr>
          <w:trHeight w:hRule="exact" w:val="315"/>
          <w:jc w:val="center"/>
        </w:trPr>
        <w:tc>
          <w:tcPr>
            <w:tcW w:w="858" w:type="pct"/>
            <w:vAlign w:val="center"/>
          </w:tcPr>
          <w:p w14:paraId="4A386A70" w14:textId="77777777" w:rsidR="00780D4D" w:rsidRDefault="00000000">
            <w:pPr>
              <w:pStyle w:val="a7"/>
              <w:ind w:leftChars="0" w:left="0" w:firstLineChars="0" w:firstLine="0"/>
              <w:rPr>
                <w:spacing w:val="0"/>
              </w:rPr>
            </w:pPr>
            <w:r>
              <w:rPr>
                <w:rFonts w:hint="eastAsia"/>
                <w:spacing w:val="0"/>
              </w:rPr>
              <w:t>示值误差</w:t>
            </w:r>
            <w:r>
              <w:rPr>
                <w:spacing w:val="0"/>
              </w:rPr>
              <w:t>/nm</w:t>
            </w:r>
          </w:p>
        </w:tc>
        <w:tc>
          <w:tcPr>
            <w:tcW w:w="690" w:type="pct"/>
            <w:vAlign w:val="center"/>
          </w:tcPr>
          <w:p w14:paraId="71581EAE" w14:textId="77777777" w:rsidR="00780D4D" w:rsidRDefault="00000000">
            <w:pPr>
              <w:pStyle w:val="a7"/>
              <w:ind w:leftChars="0" w:left="0" w:firstLineChars="0" w:firstLine="0"/>
              <w:rPr>
                <w:spacing w:val="0"/>
                <w:highlight w:val="yellow"/>
              </w:rPr>
            </w:pPr>
            <w:r>
              <w:rPr>
                <w:spacing w:val="0"/>
              </w:rPr>
              <w:t>-0.4</w:t>
            </w:r>
          </w:p>
        </w:tc>
        <w:tc>
          <w:tcPr>
            <w:tcW w:w="690" w:type="pct"/>
            <w:vAlign w:val="center"/>
          </w:tcPr>
          <w:p w14:paraId="5C9DEACD" w14:textId="77777777" w:rsidR="00780D4D" w:rsidRDefault="00000000">
            <w:pPr>
              <w:pStyle w:val="a7"/>
              <w:ind w:leftChars="0" w:left="0" w:firstLineChars="0" w:firstLine="0"/>
              <w:rPr>
                <w:spacing w:val="0"/>
                <w:highlight w:val="yellow"/>
              </w:rPr>
            </w:pPr>
            <w:r>
              <w:rPr>
                <w:spacing w:val="0"/>
              </w:rPr>
              <w:t>-1.4</w:t>
            </w:r>
          </w:p>
        </w:tc>
        <w:tc>
          <w:tcPr>
            <w:tcW w:w="691" w:type="pct"/>
            <w:vAlign w:val="center"/>
          </w:tcPr>
          <w:p w14:paraId="3145A266" w14:textId="77777777" w:rsidR="00780D4D" w:rsidRDefault="00000000">
            <w:pPr>
              <w:pStyle w:val="a7"/>
              <w:ind w:leftChars="0" w:left="0" w:firstLineChars="0" w:firstLine="0"/>
              <w:rPr>
                <w:spacing w:val="0"/>
              </w:rPr>
            </w:pPr>
            <w:r>
              <w:rPr>
                <w:spacing w:val="0"/>
              </w:rPr>
              <w:t>-1.6</w:t>
            </w:r>
          </w:p>
        </w:tc>
        <w:tc>
          <w:tcPr>
            <w:tcW w:w="690" w:type="pct"/>
            <w:vAlign w:val="center"/>
          </w:tcPr>
          <w:p w14:paraId="5773FA6C" w14:textId="77777777" w:rsidR="00780D4D" w:rsidRDefault="00000000">
            <w:pPr>
              <w:pStyle w:val="a7"/>
              <w:ind w:leftChars="0" w:left="0" w:firstLineChars="0" w:firstLine="0"/>
              <w:rPr>
                <w:spacing w:val="0"/>
              </w:rPr>
            </w:pPr>
            <w:r>
              <w:rPr>
                <w:rFonts w:hint="eastAsia"/>
                <w:spacing w:val="0"/>
              </w:rPr>
              <w:t>0</w:t>
            </w:r>
            <w:r>
              <w:rPr>
                <w:spacing w:val="0"/>
              </w:rPr>
              <w:t>.0</w:t>
            </w:r>
          </w:p>
        </w:tc>
        <w:tc>
          <w:tcPr>
            <w:tcW w:w="690" w:type="pct"/>
            <w:vAlign w:val="center"/>
          </w:tcPr>
          <w:p w14:paraId="175AD322" w14:textId="77777777" w:rsidR="00780D4D" w:rsidRDefault="00000000">
            <w:pPr>
              <w:pStyle w:val="a7"/>
              <w:ind w:leftChars="0" w:left="0" w:firstLineChars="0" w:firstLine="0"/>
              <w:rPr>
                <w:spacing w:val="0"/>
              </w:rPr>
            </w:pPr>
            <w:r>
              <w:rPr>
                <w:rFonts w:hint="eastAsia"/>
                <w:spacing w:val="0"/>
              </w:rPr>
              <w:t>-</w:t>
            </w:r>
            <w:r>
              <w:rPr>
                <w:spacing w:val="0"/>
              </w:rPr>
              <w:t>1.8</w:t>
            </w:r>
          </w:p>
        </w:tc>
        <w:tc>
          <w:tcPr>
            <w:tcW w:w="689" w:type="pct"/>
            <w:vAlign w:val="center"/>
          </w:tcPr>
          <w:p w14:paraId="12628749" w14:textId="77777777" w:rsidR="00780D4D" w:rsidRDefault="00000000">
            <w:pPr>
              <w:pStyle w:val="a7"/>
              <w:ind w:leftChars="0" w:left="0" w:firstLineChars="0" w:firstLine="0"/>
              <w:rPr>
                <w:spacing w:val="0"/>
              </w:rPr>
            </w:pPr>
            <w:r>
              <w:rPr>
                <w:rFonts w:hint="eastAsia"/>
                <w:spacing w:val="0"/>
              </w:rPr>
              <w:t>-</w:t>
            </w:r>
            <w:r>
              <w:rPr>
                <w:spacing w:val="0"/>
              </w:rPr>
              <w:t>1.7</w:t>
            </w:r>
          </w:p>
        </w:tc>
      </w:tr>
      <w:tr w:rsidR="00780D4D" w14:paraId="1F2BA42F" w14:textId="77777777">
        <w:trPr>
          <w:trHeight w:hRule="exact" w:val="331"/>
          <w:jc w:val="center"/>
        </w:trPr>
        <w:tc>
          <w:tcPr>
            <w:tcW w:w="858" w:type="pct"/>
            <w:vAlign w:val="center"/>
          </w:tcPr>
          <w:p w14:paraId="5D2A257A" w14:textId="77777777" w:rsidR="00780D4D" w:rsidRDefault="00000000">
            <w:pPr>
              <w:pStyle w:val="a7"/>
              <w:ind w:leftChars="0" w:left="0" w:firstLineChars="0" w:firstLine="0"/>
              <w:rPr>
                <w:spacing w:val="0"/>
              </w:rPr>
            </w:pPr>
            <w:r>
              <w:rPr>
                <w:rFonts w:hint="eastAsia"/>
                <w:spacing w:val="0"/>
              </w:rPr>
              <w:t>半宽度</w:t>
            </w:r>
            <w:r>
              <w:rPr>
                <w:spacing w:val="0"/>
              </w:rPr>
              <w:t>/nm</w:t>
            </w:r>
          </w:p>
        </w:tc>
        <w:tc>
          <w:tcPr>
            <w:tcW w:w="690" w:type="pct"/>
            <w:vAlign w:val="center"/>
          </w:tcPr>
          <w:p w14:paraId="34ECA119" w14:textId="77777777" w:rsidR="00780D4D" w:rsidRDefault="00000000">
            <w:pPr>
              <w:pStyle w:val="a7"/>
              <w:ind w:leftChars="0" w:left="0" w:firstLineChars="0" w:firstLine="0"/>
              <w:rPr>
                <w:spacing w:val="0"/>
              </w:rPr>
            </w:pPr>
            <w:r>
              <w:rPr>
                <w:spacing w:val="0"/>
              </w:rPr>
              <w:t>18.4</w:t>
            </w:r>
          </w:p>
        </w:tc>
        <w:tc>
          <w:tcPr>
            <w:tcW w:w="690" w:type="pct"/>
            <w:vAlign w:val="center"/>
          </w:tcPr>
          <w:p w14:paraId="74ED0582" w14:textId="77777777" w:rsidR="00780D4D" w:rsidRDefault="00000000">
            <w:pPr>
              <w:pStyle w:val="a7"/>
              <w:ind w:leftChars="0" w:left="0" w:firstLineChars="0" w:firstLine="0"/>
              <w:rPr>
                <w:spacing w:val="0"/>
              </w:rPr>
            </w:pPr>
            <w:r>
              <w:rPr>
                <w:spacing w:val="0"/>
              </w:rPr>
              <w:t>18.0</w:t>
            </w:r>
          </w:p>
        </w:tc>
        <w:tc>
          <w:tcPr>
            <w:tcW w:w="691" w:type="pct"/>
            <w:vAlign w:val="center"/>
          </w:tcPr>
          <w:p w14:paraId="43F94CBB" w14:textId="77777777" w:rsidR="00780D4D" w:rsidRDefault="00000000">
            <w:pPr>
              <w:pStyle w:val="a7"/>
              <w:ind w:leftChars="0" w:left="0" w:firstLineChars="0" w:firstLine="0"/>
              <w:rPr>
                <w:spacing w:val="0"/>
              </w:rPr>
            </w:pPr>
            <w:r>
              <w:rPr>
                <w:spacing w:val="0"/>
              </w:rPr>
              <w:t>18.0</w:t>
            </w:r>
          </w:p>
        </w:tc>
        <w:tc>
          <w:tcPr>
            <w:tcW w:w="690" w:type="pct"/>
            <w:vAlign w:val="center"/>
          </w:tcPr>
          <w:p w14:paraId="4E016931" w14:textId="77777777" w:rsidR="00780D4D" w:rsidRDefault="00000000">
            <w:pPr>
              <w:pStyle w:val="a7"/>
              <w:ind w:leftChars="0" w:left="0" w:firstLineChars="0" w:firstLine="0"/>
              <w:rPr>
                <w:spacing w:val="0"/>
              </w:rPr>
            </w:pPr>
            <w:r>
              <w:rPr>
                <w:rFonts w:hint="eastAsia"/>
                <w:spacing w:val="0"/>
              </w:rPr>
              <w:t>1</w:t>
            </w:r>
            <w:r>
              <w:rPr>
                <w:spacing w:val="0"/>
              </w:rPr>
              <w:t>3.6</w:t>
            </w:r>
          </w:p>
        </w:tc>
        <w:tc>
          <w:tcPr>
            <w:tcW w:w="690" w:type="pct"/>
            <w:vAlign w:val="center"/>
          </w:tcPr>
          <w:p w14:paraId="272D4CAD" w14:textId="77777777" w:rsidR="00780D4D" w:rsidRDefault="00000000">
            <w:pPr>
              <w:pStyle w:val="a7"/>
              <w:ind w:leftChars="0" w:left="0" w:firstLineChars="0" w:firstLine="0"/>
              <w:rPr>
                <w:spacing w:val="0"/>
              </w:rPr>
            </w:pPr>
            <w:r>
              <w:rPr>
                <w:rFonts w:hint="eastAsia"/>
                <w:spacing w:val="0"/>
              </w:rPr>
              <w:t>1</w:t>
            </w:r>
            <w:r>
              <w:rPr>
                <w:spacing w:val="0"/>
              </w:rPr>
              <w:t>5.2</w:t>
            </w:r>
          </w:p>
        </w:tc>
        <w:tc>
          <w:tcPr>
            <w:tcW w:w="689" w:type="pct"/>
            <w:vAlign w:val="center"/>
          </w:tcPr>
          <w:p w14:paraId="0FE35474" w14:textId="77777777" w:rsidR="00780D4D" w:rsidRDefault="00000000">
            <w:pPr>
              <w:pStyle w:val="a7"/>
              <w:ind w:leftChars="0" w:left="0" w:firstLineChars="0" w:firstLine="0"/>
              <w:rPr>
                <w:spacing w:val="0"/>
              </w:rPr>
            </w:pPr>
            <w:r>
              <w:rPr>
                <w:rFonts w:hint="eastAsia"/>
                <w:spacing w:val="0"/>
              </w:rPr>
              <w:t>1</w:t>
            </w:r>
            <w:r>
              <w:rPr>
                <w:spacing w:val="0"/>
              </w:rPr>
              <w:t>5.4</w:t>
            </w:r>
          </w:p>
        </w:tc>
      </w:tr>
    </w:tbl>
    <w:p w14:paraId="684661D5" w14:textId="77777777" w:rsidR="00780D4D" w:rsidRDefault="00000000">
      <w:pPr>
        <w:spacing w:beforeLines="50" w:before="156" w:line="360" w:lineRule="auto"/>
        <w:ind w:firstLineChars="0" w:firstLine="0"/>
        <w:jc w:val="center"/>
        <w:rPr>
          <w:rFonts w:eastAsia="黑体" w:cs="黑体"/>
          <w:sz w:val="21"/>
          <w:szCs w:val="21"/>
        </w:rPr>
      </w:pPr>
      <w:r>
        <w:rPr>
          <w:rFonts w:eastAsia="黑体" w:cs="黑体" w:hint="eastAsia"/>
          <w:sz w:val="21"/>
          <w:szCs w:val="21"/>
        </w:rPr>
        <w:t>表</w:t>
      </w:r>
      <w:r>
        <w:rPr>
          <w:rFonts w:eastAsia="黑体" w:cs="黑体" w:hint="eastAsia"/>
          <w:sz w:val="21"/>
          <w:szCs w:val="21"/>
        </w:rPr>
        <w:t>3  254nm</w:t>
      </w:r>
      <w:r>
        <w:rPr>
          <w:rFonts w:eastAsia="黑体" w:cs="黑体" w:hint="eastAsia"/>
          <w:sz w:val="21"/>
          <w:szCs w:val="21"/>
        </w:rPr>
        <w:t>、</w:t>
      </w:r>
      <w:r>
        <w:rPr>
          <w:rFonts w:eastAsia="黑体" w:cs="黑体" w:hint="eastAsia"/>
          <w:sz w:val="21"/>
          <w:szCs w:val="21"/>
        </w:rPr>
        <w:t>280nm</w:t>
      </w:r>
      <w:r>
        <w:rPr>
          <w:rFonts w:eastAsia="黑体" w:cs="黑体" w:hint="eastAsia"/>
          <w:sz w:val="21"/>
          <w:szCs w:val="21"/>
        </w:rPr>
        <w:t>滤光片中心波长及半宽度试验数据</w:t>
      </w:r>
    </w:p>
    <w:tbl>
      <w:tblPr>
        <w:tblStyle w:val="af6"/>
        <w:tblW w:w="4992" w:type="pct"/>
        <w:jc w:val="center"/>
        <w:tblLook w:val="04A0" w:firstRow="1" w:lastRow="0" w:firstColumn="1" w:lastColumn="0" w:noHBand="0" w:noVBand="1"/>
      </w:tblPr>
      <w:tblGrid>
        <w:gridCol w:w="1419"/>
        <w:gridCol w:w="1144"/>
        <w:gridCol w:w="1146"/>
        <w:gridCol w:w="1147"/>
        <w:gridCol w:w="1143"/>
        <w:gridCol w:w="1143"/>
        <w:gridCol w:w="1141"/>
      </w:tblGrid>
      <w:tr w:rsidR="00780D4D" w14:paraId="2542EDF5" w14:textId="77777777">
        <w:trPr>
          <w:trHeight w:val="338"/>
          <w:jc w:val="center"/>
        </w:trPr>
        <w:tc>
          <w:tcPr>
            <w:tcW w:w="856" w:type="pct"/>
            <w:vAlign w:val="center"/>
          </w:tcPr>
          <w:p w14:paraId="6F242282" w14:textId="77777777" w:rsidR="00780D4D" w:rsidRDefault="00000000">
            <w:pPr>
              <w:pStyle w:val="a7"/>
              <w:ind w:leftChars="0" w:left="0" w:firstLineChars="0" w:firstLine="0"/>
              <w:rPr>
                <w:spacing w:val="0"/>
              </w:rPr>
            </w:pPr>
            <w:r>
              <w:rPr>
                <w:rFonts w:hint="eastAsia"/>
                <w:spacing w:val="0"/>
              </w:rPr>
              <w:t>标称波长</w:t>
            </w:r>
            <w:r>
              <w:rPr>
                <w:rFonts w:hint="eastAsia"/>
                <w:spacing w:val="0"/>
              </w:rPr>
              <w:t>/nm</w:t>
            </w:r>
          </w:p>
        </w:tc>
        <w:tc>
          <w:tcPr>
            <w:tcW w:w="2073" w:type="pct"/>
            <w:gridSpan w:val="3"/>
            <w:vAlign w:val="center"/>
          </w:tcPr>
          <w:p w14:paraId="584CD846" w14:textId="77777777" w:rsidR="00780D4D" w:rsidRDefault="00000000">
            <w:pPr>
              <w:pStyle w:val="a7"/>
              <w:ind w:leftChars="0" w:left="0" w:firstLineChars="0" w:firstLine="0"/>
              <w:rPr>
                <w:spacing w:val="0"/>
              </w:rPr>
            </w:pPr>
            <w:r>
              <w:rPr>
                <w:rFonts w:hint="eastAsia"/>
                <w:spacing w:val="0"/>
              </w:rPr>
              <w:t>2</w:t>
            </w:r>
            <w:r>
              <w:rPr>
                <w:spacing w:val="0"/>
              </w:rPr>
              <w:t>54</w:t>
            </w:r>
          </w:p>
        </w:tc>
        <w:tc>
          <w:tcPr>
            <w:tcW w:w="2069" w:type="pct"/>
            <w:gridSpan w:val="3"/>
            <w:vAlign w:val="center"/>
          </w:tcPr>
          <w:p w14:paraId="1711E9CC" w14:textId="77777777" w:rsidR="00780D4D" w:rsidRDefault="00000000">
            <w:pPr>
              <w:pStyle w:val="a7"/>
              <w:ind w:leftChars="0" w:left="0" w:firstLineChars="0" w:firstLine="0"/>
              <w:rPr>
                <w:spacing w:val="0"/>
              </w:rPr>
            </w:pPr>
            <w:r>
              <w:rPr>
                <w:rFonts w:hint="eastAsia"/>
                <w:spacing w:val="0"/>
              </w:rPr>
              <w:t>2</w:t>
            </w:r>
            <w:r>
              <w:rPr>
                <w:spacing w:val="0"/>
              </w:rPr>
              <w:t>80</w:t>
            </w:r>
          </w:p>
        </w:tc>
      </w:tr>
      <w:tr w:rsidR="00780D4D" w14:paraId="538941A9" w14:textId="77777777">
        <w:trPr>
          <w:trHeight w:val="401"/>
          <w:jc w:val="center"/>
        </w:trPr>
        <w:tc>
          <w:tcPr>
            <w:tcW w:w="856" w:type="pct"/>
            <w:vAlign w:val="center"/>
          </w:tcPr>
          <w:p w14:paraId="13AFA859" w14:textId="77777777" w:rsidR="00780D4D" w:rsidRDefault="00000000">
            <w:pPr>
              <w:pStyle w:val="a7"/>
              <w:ind w:leftChars="0" w:left="0" w:firstLineChars="0" w:firstLine="0"/>
              <w:rPr>
                <w:spacing w:val="0"/>
              </w:rPr>
            </w:pPr>
            <w:r>
              <w:rPr>
                <w:rFonts w:hint="eastAsia"/>
                <w:spacing w:val="0"/>
              </w:rPr>
              <w:t>滤光片编号</w:t>
            </w:r>
          </w:p>
        </w:tc>
        <w:tc>
          <w:tcPr>
            <w:tcW w:w="690" w:type="pct"/>
            <w:vAlign w:val="center"/>
          </w:tcPr>
          <w:p w14:paraId="54DA17BA" w14:textId="77777777" w:rsidR="00780D4D" w:rsidRDefault="00000000">
            <w:pPr>
              <w:pStyle w:val="a7"/>
              <w:ind w:leftChars="0" w:left="0" w:firstLineChars="0" w:firstLine="0"/>
              <w:rPr>
                <w:spacing w:val="0"/>
                <w:highlight w:val="yellow"/>
              </w:rPr>
            </w:pPr>
            <w:r>
              <w:rPr>
                <w:spacing w:val="0"/>
              </w:rPr>
              <w:t>2</w:t>
            </w:r>
            <w:r>
              <w:rPr>
                <w:rFonts w:hint="eastAsia"/>
                <w:spacing w:val="0"/>
              </w:rPr>
              <w:t>54</w:t>
            </w:r>
            <w:r>
              <w:rPr>
                <w:spacing w:val="0"/>
              </w:rPr>
              <w:t>-1</w:t>
            </w:r>
          </w:p>
        </w:tc>
        <w:tc>
          <w:tcPr>
            <w:tcW w:w="691" w:type="pct"/>
            <w:vAlign w:val="center"/>
          </w:tcPr>
          <w:p w14:paraId="4DCD19A7" w14:textId="77777777" w:rsidR="00780D4D" w:rsidRDefault="00000000">
            <w:pPr>
              <w:pStyle w:val="a7"/>
              <w:ind w:leftChars="0" w:left="0" w:firstLineChars="0" w:firstLine="0"/>
              <w:rPr>
                <w:spacing w:val="0"/>
              </w:rPr>
            </w:pPr>
            <w:r>
              <w:rPr>
                <w:spacing w:val="0"/>
              </w:rPr>
              <w:t>254-</w:t>
            </w:r>
            <w:r>
              <w:rPr>
                <w:rFonts w:hint="eastAsia"/>
                <w:spacing w:val="0"/>
              </w:rPr>
              <w:t>2</w:t>
            </w:r>
          </w:p>
        </w:tc>
        <w:tc>
          <w:tcPr>
            <w:tcW w:w="691" w:type="pct"/>
            <w:vAlign w:val="center"/>
          </w:tcPr>
          <w:p w14:paraId="505E08C3" w14:textId="77777777" w:rsidR="00780D4D" w:rsidRDefault="00000000">
            <w:pPr>
              <w:pStyle w:val="a7"/>
              <w:ind w:leftChars="0" w:left="0" w:firstLineChars="0" w:firstLine="0"/>
              <w:rPr>
                <w:spacing w:val="0"/>
              </w:rPr>
            </w:pPr>
            <w:r>
              <w:rPr>
                <w:rFonts w:hint="eastAsia"/>
                <w:spacing w:val="0"/>
              </w:rPr>
              <w:t>2</w:t>
            </w:r>
            <w:r>
              <w:rPr>
                <w:spacing w:val="0"/>
              </w:rPr>
              <w:t>54-</w:t>
            </w:r>
            <w:r>
              <w:rPr>
                <w:rFonts w:hint="eastAsia"/>
                <w:spacing w:val="0"/>
              </w:rPr>
              <w:t>3</w:t>
            </w:r>
          </w:p>
        </w:tc>
        <w:tc>
          <w:tcPr>
            <w:tcW w:w="690" w:type="pct"/>
            <w:vAlign w:val="center"/>
          </w:tcPr>
          <w:p w14:paraId="42830CA9" w14:textId="77777777" w:rsidR="00780D4D" w:rsidRDefault="00000000">
            <w:pPr>
              <w:pStyle w:val="a7"/>
              <w:ind w:leftChars="0" w:left="0" w:firstLineChars="0" w:firstLine="0"/>
              <w:rPr>
                <w:spacing w:val="0"/>
              </w:rPr>
            </w:pPr>
            <w:r>
              <w:rPr>
                <w:spacing w:val="0"/>
              </w:rPr>
              <w:t>280-1</w:t>
            </w:r>
          </w:p>
        </w:tc>
        <w:tc>
          <w:tcPr>
            <w:tcW w:w="690" w:type="pct"/>
            <w:vAlign w:val="center"/>
          </w:tcPr>
          <w:p w14:paraId="388997D8" w14:textId="77777777" w:rsidR="00780D4D" w:rsidRDefault="00000000">
            <w:pPr>
              <w:pStyle w:val="a7"/>
              <w:ind w:leftChars="0" w:left="0" w:firstLineChars="0" w:firstLine="0"/>
              <w:rPr>
                <w:spacing w:val="0"/>
              </w:rPr>
            </w:pPr>
            <w:r>
              <w:rPr>
                <w:spacing w:val="0"/>
              </w:rPr>
              <w:t>280-2</w:t>
            </w:r>
          </w:p>
        </w:tc>
        <w:tc>
          <w:tcPr>
            <w:tcW w:w="689" w:type="pct"/>
            <w:vAlign w:val="center"/>
          </w:tcPr>
          <w:p w14:paraId="11931B41" w14:textId="77777777" w:rsidR="00780D4D" w:rsidRDefault="00000000">
            <w:pPr>
              <w:pStyle w:val="a7"/>
              <w:ind w:leftChars="0" w:left="0" w:firstLineChars="0" w:firstLine="0"/>
              <w:rPr>
                <w:spacing w:val="0"/>
              </w:rPr>
            </w:pPr>
            <w:r>
              <w:rPr>
                <w:rFonts w:hint="eastAsia"/>
                <w:spacing w:val="0"/>
              </w:rPr>
              <w:t>2</w:t>
            </w:r>
            <w:r>
              <w:rPr>
                <w:spacing w:val="0"/>
              </w:rPr>
              <w:t>80-</w:t>
            </w:r>
            <w:r>
              <w:rPr>
                <w:rFonts w:hint="eastAsia"/>
                <w:spacing w:val="0"/>
              </w:rPr>
              <w:t>3</w:t>
            </w:r>
          </w:p>
        </w:tc>
      </w:tr>
      <w:tr w:rsidR="00780D4D" w14:paraId="560D54A4" w14:textId="77777777">
        <w:trPr>
          <w:trHeight w:val="421"/>
          <w:jc w:val="center"/>
        </w:trPr>
        <w:tc>
          <w:tcPr>
            <w:tcW w:w="856" w:type="pct"/>
            <w:vAlign w:val="center"/>
          </w:tcPr>
          <w:p w14:paraId="53A8E150" w14:textId="77777777" w:rsidR="00780D4D" w:rsidRDefault="00000000">
            <w:pPr>
              <w:pStyle w:val="a7"/>
              <w:ind w:leftChars="0" w:left="0" w:firstLineChars="0" w:firstLine="0"/>
              <w:rPr>
                <w:spacing w:val="0"/>
              </w:rPr>
            </w:pPr>
            <w:r>
              <w:rPr>
                <w:rFonts w:hint="eastAsia"/>
                <w:spacing w:val="0"/>
              </w:rPr>
              <w:t>中心波长</w:t>
            </w:r>
            <w:r>
              <w:rPr>
                <w:spacing w:val="0"/>
              </w:rPr>
              <w:t>/nm</w:t>
            </w:r>
          </w:p>
        </w:tc>
        <w:tc>
          <w:tcPr>
            <w:tcW w:w="690" w:type="pct"/>
            <w:vAlign w:val="center"/>
          </w:tcPr>
          <w:p w14:paraId="10D889A4" w14:textId="77777777" w:rsidR="00780D4D" w:rsidRDefault="00000000">
            <w:pPr>
              <w:pStyle w:val="a7"/>
              <w:ind w:leftChars="0" w:left="0" w:firstLineChars="0" w:firstLine="0"/>
              <w:rPr>
                <w:spacing w:val="0"/>
                <w:highlight w:val="yellow"/>
              </w:rPr>
            </w:pPr>
            <w:r>
              <w:rPr>
                <w:spacing w:val="0"/>
              </w:rPr>
              <w:t>254.1</w:t>
            </w:r>
          </w:p>
        </w:tc>
        <w:tc>
          <w:tcPr>
            <w:tcW w:w="691" w:type="pct"/>
            <w:vAlign w:val="center"/>
          </w:tcPr>
          <w:p w14:paraId="5E25084E" w14:textId="77777777" w:rsidR="00780D4D" w:rsidRDefault="00000000">
            <w:pPr>
              <w:pStyle w:val="a7"/>
              <w:ind w:leftChars="0" w:left="0" w:firstLineChars="0" w:firstLine="0"/>
              <w:rPr>
                <w:spacing w:val="0"/>
              </w:rPr>
            </w:pPr>
            <w:r>
              <w:rPr>
                <w:spacing w:val="0"/>
              </w:rPr>
              <w:t>255.4</w:t>
            </w:r>
          </w:p>
        </w:tc>
        <w:tc>
          <w:tcPr>
            <w:tcW w:w="691" w:type="pct"/>
            <w:vAlign w:val="center"/>
          </w:tcPr>
          <w:p w14:paraId="4DBC8D39" w14:textId="77777777" w:rsidR="00780D4D" w:rsidRDefault="00000000">
            <w:pPr>
              <w:pStyle w:val="a7"/>
              <w:ind w:leftChars="0" w:left="0" w:firstLineChars="0" w:firstLine="0"/>
              <w:rPr>
                <w:spacing w:val="0"/>
              </w:rPr>
            </w:pPr>
            <w:r>
              <w:rPr>
                <w:rFonts w:hint="eastAsia"/>
                <w:spacing w:val="0"/>
              </w:rPr>
              <w:t>2</w:t>
            </w:r>
            <w:r>
              <w:rPr>
                <w:spacing w:val="0"/>
              </w:rPr>
              <w:t>5</w:t>
            </w:r>
            <w:r>
              <w:rPr>
                <w:rFonts w:hint="eastAsia"/>
                <w:spacing w:val="0"/>
              </w:rPr>
              <w:t>5</w:t>
            </w:r>
            <w:r>
              <w:rPr>
                <w:spacing w:val="0"/>
              </w:rPr>
              <w:t>.9</w:t>
            </w:r>
          </w:p>
        </w:tc>
        <w:tc>
          <w:tcPr>
            <w:tcW w:w="690" w:type="pct"/>
            <w:vAlign w:val="center"/>
          </w:tcPr>
          <w:p w14:paraId="5582AB55" w14:textId="77777777" w:rsidR="00780D4D" w:rsidRDefault="00000000">
            <w:pPr>
              <w:pStyle w:val="a7"/>
              <w:ind w:leftChars="0" w:left="0" w:firstLineChars="0" w:firstLine="0"/>
              <w:rPr>
                <w:spacing w:val="0"/>
              </w:rPr>
            </w:pPr>
            <w:r>
              <w:rPr>
                <w:spacing w:val="0"/>
              </w:rPr>
              <w:t>280.1</w:t>
            </w:r>
          </w:p>
        </w:tc>
        <w:tc>
          <w:tcPr>
            <w:tcW w:w="690" w:type="pct"/>
            <w:vAlign w:val="center"/>
          </w:tcPr>
          <w:p w14:paraId="10F3BDBD" w14:textId="77777777" w:rsidR="00780D4D" w:rsidRDefault="00000000">
            <w:pPr>
              <w:pStyle w:val="a7"/>
              <w:ind w:leftChars="0" w:left="0" w:firstLineChars="0" w:firstLine="0"/>
              <w:rPr>
                <w:spacing w:val="0"/>
              </w:rPr>
            </w:pPr>
            <w:r>
              <w:rPr>
                <w:spacing w:val="0"/>
              </w:rPr>
              <w:t>281.3</w:t>
            </w:r>
          </w:p>
        </w:tc>
        <w:tc>
          <w:tcPr>
            <w:tcW w:w="689" w:type="pct"/>
            <w:vAlign w:val="center"/>
          </w:tcPr>
          <w:p w14:paraId="71C2B7AD" w14:textId="77777777" w:rsidR="00780D4D" w:rsidRDefault="00000000">
            <w:pPr>
              <w:pStyle w:val="a7"/>
              <w:ind w:leftChars="0" w:left="0" w:firstLineChars="0" w:firstLine="0"/>
              <w:rPr>
                <w:spacing w:val="0"/>
              </w:rPr>
            </w:pPr>
            <w:r>
              <w:rPr>
                <w:rFonts w:hint="eastAsia"/>
                <w:spacing w:val="0"/>
              </w:rPr>
              <w:t>2</w:t>
            </w:r>
            <w:r>
              <w:rPr>
                <w:spacing w:val="0"/>
              </w:rPr>
              <w:t>80.9</w:t>
            </w:r>
          </w:p>
        </w:tc>
      </w:tr>
      <w:tr w:rsidR="00780D4D" w14:paraId="75CCAEF6" w14:textId="77777777">
        <w:trPr>
          <w:trHeight w:val="270"/>
          <w:jc w:val="center"/>
        </w:trPr>
        <w:tc>
          <w:tcPr>
            <w:tcW w:w="856" w:type="pct"/>
            <w:vAlign w:val="center"/>
          </w:tcPr>
          <w:p w14:paraId="58750DE4" w14:textId="77777777" w:rsidR="00780D4D" w:rsidRDefault="00000000">
            <w:pPr>
              <w:pStyle w:val="a7"/>
              <w:ind w:leftChars="0" w:left="0" w:firstLineChars="0" w:firstLine="0"/>
              <w:rPr>
                <w:spacing w:val="0"/>
              </w:rPr>
            </w:pPr>
            <w:r>
              <w:rPr>
                <w:rFonts w:hint="eastAsia"/>
                <w:spacing w:val="0"/>
              </w:rPr>
              <w:t>示值误差</w:t>
            </w:r>
            <w:r>
              <w:rPr>
                <w:spacing w:val="0"/>
              </w:rPr>
              <w:t>/nm</w:t>
            </w:r>
          </w:p>
        </w:tc>
        <w:tc>
          <w:tcPr>
            <w:tcW w:w="690" w:type="pct"/>
            <w:vAlign w:val="center"/>
          </w:tcPr>
          <w:p w14:paraId="1DA2B667" w14:textId="77777777" w:rsidR="00780D4D" w:rsidRDefault="00000000">
            <w:pPr>
              <w:pStyle w:val="a7"/>
              <w:ind w:leftChars="0" w:left="0" w:firstLineChars="0" w:firstLine="0"/>
              <w:rPr>
                <w:spacing w:val="0"/>
                <w:highlight w:val="yellow"/>
              </w:rPr>
            </w:pPr>
            <w:r>
              <w:rPr>
                <w:spacing w:val="0"/>
              </w:rPr>
              <w:t>-0.1</w:t>
            </w:r>
          </w:p>
        </w:tc>
        <w:tc>
          <w:tcPr>
            <w:tcW w:w="691" w:type="pct"/>
            <w:vAlign w:val="center"/>
          </w:tcPr>
          <w:p w14:paraId="063C4757" w14:textId="77777777" w:rsidR="00780D4D" w:rsidRDefault="00000000">
            <w:pPr>
              <w:pStyle w:val="a7"/>
              <w:ind w:leftChars="0" w:left="0" w:firstLineChars="0" w:firstLine="0"/>
              <w:rPr>
                <w:spacing w:val="0"/>
              </w:rPr>
            </w:pPr>
            <w:r>
              <w:rPr>
                <w:spacing w:val="0"/>
              </w:rPr>
              <w:t>-1.4</w:t>
            </w:r>
          </w:p>
        </w:tc>
        <w:tc>
          <w:tcPr>
            <w:tcW w:w="691" w:type="pct"/>
            <w:vAlign w:val="center"/>
          </w:tcPr>
          <w:p w14:paraId="518997BE" w14:textId="77777777" w:rsidR="00780D4D" w:rsidRDefault="00000000">
            <w:pPr>
              <w:pStyle w:val="a7"/>
              <w:ind w:leftChars="0" w:left="0" w:firstLineChars="0" w:firstLine="0"/>
              <w:rPr>
                <w:spacing w:val="0"/>
              </w:rPr>
            </w:pPr>
            <w:r>
              <w:rPr>
                <w:rFonts w:hint="eastAsia"/>
                <w:spacing w:val="0"/>
              </w:rPr>
              <w:t>-1</w:t>
            </w:r>
            <w:r>
              <w:rPr>
                <w:spacing w:val="0"/>
              </w:rPr>
              <w:t>.9</w:t>
            </w:r>
          </w:p>
        </w:tc>
        <w:tc>
          <w:tcPr>
            <w:tcW w:w="690" w:type="pct"/>
            <w:vAlign w:val="center"/>
          </w:tcPr>
          <w:p w14:paraId="268F2446" w14:textId="77777777" w:rsidR="00780D4D" w:rsidRDefault="00000000">
            <w:pPr>
              <w:pStyle w:val="a7"/>
              <w:ind w:leftChars="0" w:left="0" w:firstLineChars="0" w:firstLine="0"/>
              <w:rPr>
                <w:spacing w:val="0"/>
              </w:rPr>
            </w:pPr>
            <w:r>
              <w:rPr>
                <w:spacing w:val="0"/>
              </w:rPr>
              <w:t>-0.1</w:t>
            </w:r>
          </w:p>
        </w:tc>
        <w:tc>
          <w:tcPr>
            <w:tcW w:w="690" w:type="pct"/>
            <w:vAlign w:val="center"/>
          </w:tcPr>
          <w:p w14:paraId="5C6F5982" w14:textId="77777777" w:rsidR="00780D4D" w:rsidRDefault="00000000">
            <w:pPr>
              <w:pStyle w:val="a7"/>
              <w:ind w:leftChars="0" w:left="0" w:firstLineChars="0" w:firstLine="0"/>
              <w:rPr>
                <w:spacing w:val="0"/>
              </w:rPr>
            </w:pPr>
            <w:r>
              <w:rPr>
                <w:spacing w:val="0"/>
              </w:rPr>
              <w:t>-1.3</w:t>
            </w:r>
          </w:p>
        </w:tc>
        <w:tc>
          <w:tcPr>
            <w:tcW w:w="689" w:type="pct"/>
            <w:vAlign w:val="center"/>
          </w:tcPr>
          <w:p w14:paraId="36C9C664" w14:textId="77777777" w:rsidR="00780D4D" w:rsidRDefault="00000000">
            <w:pPr>
              <w:pStyle w:val="a7"/>
              <w:ind w:leftChars="0" w:left="0" w:firstLineChars="0" w:firstLine="0"/>
              <w:rPr>
                <w:spacing w:val="0"/>
              </w:rPr>
            </w:pPr>
            <w:r>
              <w:rPr>
                <w:rFonts w:hint="eastAsia"/>
                <w:spacing w:val="0"/>
              </w:rPr>
              <w:t>-</w:t>
            </w:r>
            <w:r>
              <w:rPr>
                <w:spacing w:val="0"/>
              </w:rPr>
              <w:t>0.9</w:t>
            </w:r>
          </w:p>
        </w:tc>
      </w:tr>
      <w:tr w:rsidR="00780D4D" w14:paraId="3DAC22D6" w14:textId="77777777">
        <w:trPr>
          <w:trHeight w:val="361"/>
          <w:jc w:val="center"/>
        </w:trPr>
        <w:tc>
          <w:tcPr>
            <w:tcW w:w="856" w:type="pct"/>
            <w:vAlign w:val="center"/>
          </w:tcPr>
          <w:p w14:paraId="4860FBE4" w14:textId="77777777" w:rsidR="00780D4D" w:rsidRDefault="00000000">
            <w:pPr>
              <w:pStyle w:val="a7"/>
              <w:ind w:leftChars="0" w:left="0" w:firstLineChars="0" w:firstLine="0"/>
              <w:rPr>
                <w:spacing w:val="0"/>
              </w:rPr>
            </w:pPr>
            <w:r>
              <w:rPr>
                <w:rFonts w:hint="eastAsia"/>
                <w:spacing w:val="0"/>
              </w:rPr>
              <w:t>半宽度</w:t>
            </w:r>
            <w:r>
              <w:rPr>
                <w:spacing w:val="0"/>
              </w:rPr>
              <w:t>/nm</w:t>
            </w:r>
          </w:p>
        </w:tc>
        <w:tc>
          <w:tcPr>
            <w:tcW w:w="690" w:type="pct"/>
            <w:vAlign w:val="center"/>
          </w:tcPr>
          <w:p w14:paraId="4BAC42A7" w14:textId="77777777" w:rsidR="00780D4D" w:rsidRDefault="00000000">
            <w:pPr>
              <w:pStyle w:val="a7"/>
              <w:ind w:leftChars="0" w:left="0" w:firstLineChars="0" w:firstLine="0"/>
              <w:rPr>
                <w:spacing w:val="0"/>
                <w:highlight w:val="yellow"/>
              </w:rPr>
            </w:pPr>
            <w:r>
              <w:rPr>
                <w:spacing w:val="0"/>
              </w:rPr>
              <w:t>14.2</w:t>
            </w:r>
          </w:p>
        </w:tc>
        <w:tc>
          <w:tcPr>
            <w:tcW w:w="691" w:type="pct"/>
            <w:vAlign w:val="center"/>
          </w:tcPr>
          <w:p w14:paraId="2A85DEEE" w14:textId="77777777" w:rsidR="00780D4D" w:rsidRDefault="00000000">
            <w:pPr>
              <w:pStyle w:val="a7"/>
              <w:ind w:leftChars="0" w:left="0" w:firstLineChars="0" w:firstLine="0"/>
              <w:rPr>
                <w:spacing w:val="0"/>
              </w:rPr>
            </w:pPr>
            <w:r>
              <w:rPr>
                <w:spacing w:val="0"/>
              </w:rPr>
              <w:t>14.8</w:t>
            </w:r>
          </w:p>
        </w:tc>
        <w:tc>
          <w:tcPr>
            <w:tcW w:w="691" w:type="pct"/>
            <w:vAlign w:val="center"/>
          </w:tcPr>
          <w:p w14:paraId="6CC61744" w14:textId="77777777" w:rsidR="00780D4D" w:rsidRDefault="00000000">
            <w:pPr>
              <w:pStyle w:val="a7"/>
              <w:ind w:leftChars="0" w:left="0" w:firstLineChars="0" w:firstLine="0"/>
              <w:rPr>
                <w:spacing w:val="0"/>
              </w:rPr>
            </w:pPr>
            <w:r>
              <w:rPr>
                <w:rFonts w:hint="eastAsia"/>
                <w:spacing w:val="0"/>
              </w:rPr>
              <w:t>1</w:t>
            </w:r>
            <w:r>
              <w:rPr>
                <w:spacing w:val="0"/>
              </w:rPr>
              <w:t>4.6</w:t>
            </w:r>
          </w:p>
        </w:tc>
        <w:tc>
          <w:tcPr>
            <w:tcW w:w="690" w:type="pct"/>
            <w:vAlign w:val="center"/>
          </w:tcPr>
          <w:p w14:paraId="06777E7F" w14:textId="77777777" w:rsidR="00780D4D" w:rsidRDefault="00000000">
            <w:pPr>
              <w:pStyle w:val="a7"/>
              <w:ind w:leftChars="0" w:left="0" w:firstLineChars="0" w:firstLine="0"/>
              <w:rPr>
                <w:spacing w:val="0"/>
              </w:rPr>
            </w:pPr>
            <w:r>
              <w:rPr>
                <w:spacing w:val="0"/>
              </w:rPr>
              <w:t>13.8</w:t>
            </w:r>
          </w:p>
        </w:tc>
        <w:tc>
          <w:tcPr>
            <w:tcW w:w="690" w:type="pct"/>
            <w:vAlign w:val="center"/>
          </w:tcPr>
          <w:p w14:paraId="313C8C1B" w14:textId="77777777" w:rsidR="00780D4D" w:rsidRDefault="00000000">
            <w:pPr>
              <w:pStyle w:val="a7"/>
              <w:ind w:leftChars="0" w:left="0" w:firstLineChars="0" w:firstLine="0"/>
              <w:rPr>
                <w:spacing w:val="0"/>
              </w:rPr>
            </w:pPr>
            <w:r>
              <w:rPr>
                <w:rFonts w:hint="eastAsia"/>
                <w:spacing w:val="0"/>
              </w:rPr>
              <w:t>1</w:t>
            </w:r>
            <w:r>
              <w:rPr>
                <w:spacing w:val="0"/>
              </w:rPr>
              <w:t>3.4</w:t>
            </w:r>
          </w:p>
        </w:tc>
        <w:tc>
          <w:tcPr>
            <w:tcW w:w="689" w:type="pct"/>
            <w:vAlign w:val="center"/>
          </w:tcPr>
          <w:p w14:paraId="7AD7A399" w14:textId="77777777" w:rsidR="00780D4D" w:rsidRDefault="00000000">
            <w:pPr>
              <w:pStyle w:val="a7"/>
              <w:ind w:leftChars="0" w:left="0" w:firstLineChars="0" w:firstLine="0"/>
              <w:rPr>
                <w:spacing w:val="0"/>
              </w:rPr>
            </w:pPr>
            <w:r>
              <w:rPr>
                <w:rFonts w:hint="eastAsia"/>
                <w:spacing w:val="0"/>
              </w:rPr>
              <w:t>1</w:t>
            </w:r>
            <w:r>
              <w:rPr>
                <w:spacing w:val="0"/>
              </w:rPr>
              <w:t>3.4</w:t>
            </w:r>
          </w:p>
        </w:tc>
      </w:tr>
    </w:tbl>
    <w:p w14:paraId="0FC14822" w14:textId="77777777" w:rsidR="00780D4D" w:rsidRDefault="00000000">
      <w:pPr>
        <w:spacing w:line="360" w:lineRule="auto"/>
        <w:ind w:firstLine="480"/>
      </w:pPr>
      <w:r>
        <w:rPr>
          <w:rFonts w:hint="eastAsia"/>
        </w:rPr>
        <w:t>通过表</w:t>
      </w:r>
      <w:r>
        <w:rPr>
          <w:rFonts w:hint="eastAsia"/>
        </w:rPr>
        <w:t>1</w:t>
      </w:r>
      <w:r>
        <w:rPr>
          <w:rFonts w:hint="eastAsia"/>
        </w:rPr>
        <w:t>和表</w:t>
      </w:r>
      <w:r>
        <w:rPr>
          <w:rFonts w:hint="eastAsia"/>
        </w:rPr>
        <w:t>2</w:t>
      </w:r>
      <w:r>
        <w:rPr>
          <w:rFonts w:hint="eastAsia"/>
        </w:rPr>
        <w:t>的数据可知，半宽度在</w:t>
      </w:r>
      <w:r>
        <w:rPr>
          <w:rFonts w:hint="eastAsia"/>
        </w:rPr>
        <w:t>12nm</w:t>
      </w:r>
      <w:r>
        <w:rPr>
          <w:rFonts w:hint="eastAsia"/>
        </w:rPr>
        <w:t>～</w:t>
      </w:r>
      <w:r>
        <w:rPr>
          <w:rFonts w:hint="eastAsia"/>
        </w:rPr>
        <w:t>19nm</w:t>
      </w:r>
      <w:r>
        <w:rPr>
          <w:rFonts w:hint="eastAsia"/>
        </w:rPr>
        <w:t>之间，范围较宽，对于检出限不产生关键性影响，因此本标准</w:t>
      </w:r>
      <w:proofErr w:type="gramStart"/>
      <w:r>
        <w:rPr>
          <w:rFonts w:hint="eastAsia"/>
        </w:rPr>
        <w:t>不</w:t>
      </w:r>
      <w:proofErr w:type="gramEnd"/>
      <w:r>
        <w:rPr>
          <w:rFonts w:hint="eastAsia"/>
        </w:rPr>
        <w:t>对半峰宽进行限制要求；综合相关文献和验证试验数据，本标准要求滤光片中心波长示值误差不超过±</w:t>
      </w:r>
      <w:r>
        <w:rPr>
          <w:rFonts w:hint="eastAsia"/>
        </w:rPr>
        <w:t>2nm</w:t>
      </w:r>
      <w:r>
        <w:rPr>
          <w:rFonts w:hint="eastAsia"/>
        </w:rPr>
        <w:t>，大部分型号仪器均可以满足要求，具有良好的适用性。</w:t>
      </w:r>
    </w:p>
    <w:p w14:paraId="04F8F268" w14:textId="77777777" w:rsidR="00780D4D" w:rsidRDefault="00000000">
      <w:pPr>
        <w:keepNext/>
        <w:keepLines/>
        <w:spacing w:beforeLines="50" w:before="156" w:line="360" w:lineRule="auto"/>
        <w:ind w:firstLine="480"/>
      </w:pPr>
      <w:r>
        <w:rPr>
          <w:rFonts w:hint="eastAsia"/>
        </w:rPr>
        <w:t>（</w:t>
      </w:r>
      <w:r>
        <w:rPr>
          <w:rFonts w:hint="eastAsia"/>
        </w:rPr>
        <w:t>2</w:t>
      </w:r>
      <w:r>
        <w:rPr>
          <w:rFonts w:hint="eastAsia"/>
        </w:rPr>
        <w:t>）连续可调波长评价用标准物质及波长示值误差和重复性</w:t>
      </w:r>
    </w:p>
    <w:p w14:paraId="5D784025" w14:textId="77777777" w:rsidR="00780D4D" w:rsidRDefault="00000000">
      <w:pPr>
        <w:spacing w:line="360" w:lineRule="auto"/>
        <w:ind w:firstLine="480"/>
      </w:pPr>
      <w:r>
        <w:rPr>
          <w:rFonts w:hint="eastAsia"/>
        </w:rPr>
        <w:t>使用紫外分光光度计的</w:t>
      </w:r>
      <w:r>
        <w:t>紫外吸收溶液</w:t>
      </w:r>
      <w:r>
        <w:rPr>
          <w:rFonts w:hint="eastAsia"/>
        </w:rPr>
        <w:t>标准物质</w:t>
      </w:r>
      <w:r>
        <w:rPr>
          <w:rFonts w:hint="eastAsia"/>
        </w:rPr>
        <w:t>GBW(E)130066</w:t>
      </w:r>
      <w:r>
        <w:rPr>
          <w:rFonts w:hint="eastAsia"/>
        </w:rPr>
        <w:t>进行波长示值误差试验，是通常采取的手段，但由于</w:t>
      </w:r>
      <w:r>
        <w:rPr>
          <w:rFonts w:hint="eastAsia"/>
        </w:rPr>
        <w:t>CE</w:t>
      </w:r>
      <w:r>
        <w:rPr>
          <w:rFonts w:hint="eastAsia"/>
        </w:rPr>
        <w:t>常用石英毛细管内径为</w:t>
      </w:r>
      <w:r>
        <w:rPr>
          <w:rFonts w:hint="eastAsia"/>
        </w:rPr>
        <w:t xml:space="preserve">75 </w:t>
      </w:r>
      <w:r>
        <w:sym w:font="Symbol" w:char="F06D"/>
      </w:r>
      <w:r>
        <w:rPr>
          <w:rFonts w:hint="eastAsia"/>
        </w:rPr>
        <w:t>m</w:t>
      </w:r>
      <w:r>
        <w:rPr>
          <w:rFonts w:hint="eastAsia"/>
        </w:rPr>
        <w:t>或</w:t>
      </w:r>
      <w:r>
        <w:rPr>
          <w:rFonts w:hint="eastAsia"/>
        </w:rPr>
        <w:t xml:space="preserve">50 </w:t>
      </w:r>
      <w:r>
        <w:sym w:font="Symbol" w:char="F06D"/>
      </w:r>
      <w:r>
        <w:rPr>
          <w:rFonts w:hint="eastAsia"/>
        </w:rPr>
        <w:t>m</w:t>
      </w:r>
      <w:r>
        <w:rPr>
          <w:rFonts w:hint="eastAsia"/>
        </w:rPr>
        <w:t>，光程仅</w:t>
      </w:r>
      <w:r>
        <w:rPr>
          <w:rFonts w:hint="eastAsia"/>
        </w:rPr>
        <w:t xml:space="preserve">75 </w:t>
      </w:r>
      <w:r>
        <w:sym w:font="Symbol" w:char="F06D"/>
      </w:r>
      <w:r>
        <w:rPr>
          <w:rFonts w:hint="eastAsia"/>
        </w:rPr>
        <w:t>m</w:t>
      </w:r>
      <w:r>
        <w:rPr>
          <w:rFonts w:hint="eastAsia"/>
        </w:rPr>
        <w:t>或</w:t>
      </w:r>
      <w:r>
        <w:rPr>
          <w:rFonts w:hint="eastAsia"/>
        </w:rPr>
        <w:t xml:space="preserve">50 </w:t>
      </w:r>
      <w:r>
        <w:sym w:font="Symbol" w:char="F06D"/>
      </w:r>
      <w:r>
        <w:rPr>
          <w:rFonts w:hint="eastAsia"/>
        </w:rPr>
        <w:t>m</w:t>
      </w:r>
      <w:r>
        <w:rPr>
          <w:rFonts w:hint="eastAsia"/>
        </w:rPr>
        <w:t>，在实际工作中毛细管电泳仪的样品测量光程极小，用</w:t>
      </w:r>
      <w:r>
        <w:rPr>
          <w:rFonts w:hint="eastAsia"/>
        </w:rPr>
        <w:t>GBW(E)130066</w:t>
      </w:r>
      <w:r>
        <w:rPr>
          <w:rFonts w:hint="eastAsia"/>
        </w:rPr>
        <w:t>完成波长性能试验难度较大，为更快捷、准确获得波长示值误差，从有证国家标准物质中选择有紫外吸收峰的咖啡因、维生素</w:t>
      </w:r>
      <w:r>
        <w:rPr>
          <w:rFonts w:hint="eastAsia"/>
        </w:rPr>
        <w:t>B</w:t>
      </w:r>
      <w:r>
        <w:rPr>
          <w:rFonts w:hint="eastAsia"/>
          <w:vertAlign w:val="subscript"/>
        </w:rPr>
        <w:t>2</w:t>
      </w:r>
      <w:r>
        <w:rPr>
          <w:rFonts w:hint="eastAsia"/>
        </w:rPr>
        <w:t>等进行试验。用紫外分光光度计在</w:t>
      </w:r>
      <w:r>
        <w:rPr>
          <w:rFonts w:hint="eastAsia"/>
        </w:rPr>
        <w:t>190 nm</w:t>
      </w:r>
      <w:r>
        <w:rPr>
          <w:rFonts w:hint="eastAsia"/>
        </w:rPr>
        <w:t>～</w:t>
      </w:r>
      <w:r>
        <w:rPr>
          <w:rFonts w:hint="eastAsia"/>
        </w:rPr>
        <w:t>500 nm</w:t>
      </w:r>
      <w:r>
        <w:rPr>
          <w:rFonts w:hint="eastAsia"/>
        </w:rPr>
        <w:t>范围内，扫描</w:t>
      </w:r>
      <w:r>
        <w:rPr>
          <w:rFonts w:hint="eastAsia"/>
        </w:rPr>
        <w:t>50 mg/L</w:t>
      </w:r>
      <w:r>
        <w:rPr>
          <w:rFonts w:hint="eastAsia"/>
        </w:rPr>
        <w:t>咖啡因溶液标准物质、</w:t>
      </w:r>
      <w:r>
        <w:rPr>
          <w:rFonts w:hint="eastAsia"/>
        </w:rPr>
        <w:t>10 mg/L</w:t>
      </w:r>
      <w:r>
        <w:rPr>
          <w:rFonts w:hint="eastAsia"/>
        </w:rPr>
        <w:t>维生素</w:t>
      </w:r>
      <w:r>
        <w:rPr>
          <w:rFonts w:hint="eastAsia"/>
        </w:rPr>
        <w:t>B</w:t>
      </w:r>
      <w:r>
        <w:rPr>
          <w:rFonts w:hint="eastAsia"/>
          <w:vertAlign w:val="subscript"/>
        </w:rPr>
        <w:t>2</w:t>
      </w:r>
      <w:r>
        <w:rPr>
          <w:rFonts w:hint="eastAsia"/>
        </w:rPr>
        <w:t>溶液标准物质和</w:t>
      </w:r>
      <w:r>
        <w:t>紫外分光光度计用溶液</w:t>
      </w:r>
      <w:r>
        <w:rPr>
          <w:rFonts w:hint="eastAsia"/>
        </w:rPr>
        <w:t>标准物质，所得紫外吸收光谱</w:t>
      </w:r>
      <w:proofErr w:type="gramStart"/>
      <w:r>
        <w:rPr>
          <w:rFonts w:hint="eastAsia"/>
        </w:rPr>
        <w:t>图分别</w:t>
      </w:r>
      <w:proofErr w:type="gramEnd"/>
      <w:r>
        <w:rPr>
          <w:rFonts w:hint="eastAsia"/>
        </w:rPr>
        <w:t>如图</w:t>
      </w:r>
      <w:r>
        <w:t>3</w:t>
      </w:r>
      <w:r>
        <w:rPr>
          <w:rFonts w:hint="eastAsia"/>
        </w:rPr>
        <w:t>、图</w:t>
      </w:r>
      <w:r>
        <w:t>4</w:t>
      </w:r>
      <w:r>
        <w:rPr>
          <w:rFonts w:hint="eastAsia"/>
        </w:rPr>
        <w:t>和图</w:t>
      </w:r>
      <w:r>
        <w:rPr>
          <w:rFonts w:hint="eastAsia"/>
        </w:rPr>
        <w:t>5</w:t>
      </w:r>
      <w:r>
        <w:rPr>
          <w:rFonts w:hint="eastAsia"/>
        </w:rPr>
        <w:t>所示。咖啡因的紫外</w:t>
      </w:r>
      <w:proofErr w:type="gramStart"/>
      <w:r>
        <w:rPr>
          <w:rFonts w:hint="eastAsia"/>
        </w:rPr>
        <w:t>吸收峰较尖锐</w:t>
      </w:r>
      <w:proofErr w:type="gramEnd"/>
      <w:r>
        <w:rPr>
          <w:rFonts w:hint="eastAsia"/>
        </w:rPr>
        <w:t>，半宽度明显较窄，有利于波长峰值的寻找，在</w:t>
      </w:r>
      <w:r>
        <w:rPr>
          <w:rFonts w:hint="eastAsia"/>
        </w:rPr>
        <w:t>CE</w:t>
      </w:r>
      <w:r>
        <w:rPr>
          <w:rFonts w:hint="eastAsia"/>
        </w:rPr>
        <w:t>上也容易实现波长示值的检测结果。经试验得到了验证，确定了咖啡因溶液作为紫外检测器波长的标准物质。</w:t>
      </w:r>
    </w:p>
    <w:p w14:paraId="6941A667" w14:textId="77777777" w:rsidR="00780D4D" w:rsidRDefault="00000000">
      <w:pPr>
        <w:spacing w:line="360" w:lineRule="auto"/>
        <w:ind w:firstLine="480"/>
      </w:pPr>
      <w:r>
        <w:rPr>
          <w:rFonts w:hint="eastAsia"/>
        </w:rPr>
        <w:t>通常采用紫外分光光度计用溶液标准物质</w:t>
      </w:r>
      <w:r>
        <w:rPr>
          <w:rFonts w:hint="eastAsia"/>
        </w:rPr>
        <w:t>GBW(E)130066</w:t>
      </w:r>
      <w:r>
        <w:rPr>
          <w:rFonts w:hint="eastAsia"/>
        </w:rPr>
        <w:t>进行波长示值误差试验，但由于</w:t>
      </w:r>
      <w:r>
        <w:rPr>
          <w:rFonts w:hint="eastAsia"/>
        </w:rPr>
        <w:t>CE</w:t>
      </w:r>
      <w:r>
        <w:rPr>
          <w:rFonts w:hint="eastAsia"/>
        </w:rPr>
        <w:t>常用石英毛细管内径为</w:t>
      </w:r>
      <w:r>
        <w:rPr>
          <w:rFonts w:hint="eastAsia"/>
        </w:rPr>
        <w:t>75</w:t>
      </w:r>
      <w:r>
        <w:sym w:font="Symbol" w:char="F06D"/>
      </w:r>
      <w:r>
        <w:rPr>
          <w:rFonts w:hint="eastAsia"/>
        </w:rPr>
        <w:t>m</w:t>
      </w:r>
      <w:r>
        <w:rPr>
          <w:rFonts w:hint="eastAsia"/>
        </w:rPr>
        <w:t>或</w:t>
      </w:r>
      <w:r>
        <w:rPr>
          <w:rFonts w:hint="eastAsia"/>
        </w:rPr>
        <w:t>50</w:t>
      </w:r>
      <w:r>
        <w:sym w:font="Symbol" w:char="F06D"/>
      </w:r>
      <w:r>
        <w:rPr>
          <w:rFonts w:hint="eastAsia"/>
        </w:rPr>
        <w:t>m</w:t>
      </w:r>
      <w:r>
        <w:rPr>
          <w:rFonts w:hint="eastAsia"/>
        </w:rPr>
        <w:t>，光程极短（仅</w:t>
      </w:r>
      <w:r>
        <w:rPr>
          <w:rFonts w:hint="eastAsia"/>
        </w:rPr>
        <w:t>75</w:t>
      </w:r>
      <w:r>
        <w:rPr>
          <w:rFonts w:hint="eastAsia"/>
        </w:rPr>
        <w:t> </w:t>
      </w:r>
      <w:r>
        <w:sym w:font="Symbol" w:char="F06D"/>
      </w:r>
      <w:r>
        <w:rPr>
          <w:rFonts w:hint="eastAsia"/>
        </w:rPr>
        <w:t>m</w:t>
      </w:r>
      <w:r>
        <w:rPr>
          <w:rFonts w:hint="eastAsia"/>
        </w:rPr>
        <w:t>或</w:t>
      </w:r>
      <w:r>
        <w:rPr>
          <w:rFonts w:hint="eastAsia"/>
        </w:rPr>
        <w:t>50</w:t>
      </w:r>
      <w:r>
        <w:sym w:font="Symbol" w:char="F06D"/>
      </w:r>
      <w:r>
        <w:rPr>
          <w:rFonts w:hint="eastAsia"/>
        </w:rPr>
        <w:t>m</w:t>
      </w:r>
      <w:r>
        <w:rPr>
          <w:rFonts w:hint="eastAsia"/>
        </w:rPr>
        <w:t>），在实际工作中用该标准物质完成波长性能试验难度较大。为更快捷、准确地获得波长示值误差，我们从有证国家标准物质中选择了具有紫外吸收峰</w:t>
      </w:r>
      <w:r>
        <w:rPr>
          <w:rFonts w:hint="eastAsia"/>
        </w:rPr>
        <w:lastRenderedPageBreak/>
        <w:t>的咖啡因、维生素</w:t>
      </w:r>
      <w:r>
        <w:rPr>
          <w:rFonts w:hint="eastAsia"/>
        </w:rPr>
        <w:t>B</w:t>
      </w:r>
      <w:r>
        <w:rPr>
          <w:rFonts w:hint="eastAsia"/>
          <w:vertAlign w:val="subscript"/>
        </w:rPr>
        <w:t>2</w:t>
      </w:r>
      <w:r>
        <w:rPr>
          <w:rFonts w:hint="eastAsia"/>
        </w:rPr>
        <w:t>等进行试验。用紫外分光光度计在</w:t>
      </w:r>
      <w:r>
        <w:rPr>
          <w:rFonts w:hint="eastAsia"/>
        </w:rPr>
        <w:t>190</w:t>
      </w:r>
      <w:r>
        <w:rPr>
          <w:rFonts w:hint="eastAsia"/>
        </w:rPr>
        <w:t> </w:t>
      </w:r>
      <w:r>
        <w:rPr>
          <w:rFonts w:hint="eastAsia"/>
        </w:rPr>
        <w:t>nm</w:t>
      </w:r>
      <w:r>
        <w:rPr>
          <w:rFonts w:hint="eastAsia"/>
        </w:rPr>
        <w:t>～</w:t>
      </w:r>
      <w:r>
        <w:rPr>
          <w:rFonts w:hint="eastAsia"/>
        </w:rPr>
        <w:t>500</w:t>
      </w:r>
      <w:r>
        <w:rPr>
          <w:rFonts w:hint="eastAsia"/>
        </w:rPr>
        <w:t> </w:t>
      </w:r>
      <w:r>
        <w:rPr>
          <w:rFonts w:hint="eastAsia"/>
        </w:rPr>
        <w:t>nm</w:t>
      </w:r>
      <w:r>
        <w:rPr>
          <w:rFonts w:hint="eastAsia"/>
        </w:rPr>
        <w:t>范围内，分别扫描</w:t>
      </w:r>
      <w:r>
        <w:rPr>
          <w:rFonts w:hint="eastAsia"/>
        </w:rPr>
        <w:t>50</w:t>
      </w:r>
      <w:r>
        <w:rPr>
          <w:rFonts w:hint="eastAsia"/>
        </w:rPr>
        <w:t> </w:t>
      </w:r>
      <w:r>
        <w:rPr>
          <w:rFonts w:hint="eastAsia"/>
        </w:rPr>
        <w:t>mg/L</w:t>
      </w:r>
      <w:r>
        <w:rPr>
          <w:rFonts w:hint="eastAsia"/>
        </w:rPr>
        <w:t>咖啡因溶液标准物质、</w:t>
      </w:r>
      <w:r>
        <w:rPr>
          <w:rFonts w:hint="eastAsia"/>
        </w:rPr>
        <w:t>10</w:t>
      </w:r>
      <w:r>
        <w:rPr>
          <w:rFonts w:hint="eastAsia"/>
        </w:rPr>
        <w:t> </w:t>
      </w:r>
      <w:r>
        <w:rPr>
          <w:rFonts w:hint="eastAsia"/>
        </w:rPr>
        <w:t>mg/L</w:t>
      </w:r>
      <w:r>
        <w:rPr>
          <w:rFonts w:hint="eastAsia"/>
        </w:rPr>
        <w:t>维生素</w:t>
      </w:r>
      <w:r>
        <w:rPr>
          <w:rFonts w:hint="eastAsia"/>
        </w:rPr>
        <w:t>B2</w:t>
      </w:r>
      <w:r>
        <w:rPr>
          <w:rFonts w:hint="eastAsia"/>
        </w:rPr>
        <w:t>溶液标准物质以及紫外分光光度计用溶液标准物质，所得紫外吸收光谱</w:t>
      </w:r>
      <w:proofErr w:type="gramStart"/>
      <w:r>
        <w:rPr>
          <w:rFonts w:hint="eastAsia"/>
        </w:rPr>
        <w:t>图分别</w:t>
      </w:r>
      <w:proofErr w:type="gramEnd"/>
      <w:r>
        <w:rPr>
          <w:rFonts w:hint="eastAsia"/>
        </w:rPr>
        <w:t>如图</w:t>
      </w:r>
      <w:r>
        <w:rPr>
          <w:rFonts w:hint="eastAsia"/>
        </w:rPr>
        <w:t>3</w:t>
      </w:r>
      <w:r>
        <w:rPr>
          <w:rFonts w:hint="eastAsia"/>
        </w:rPr>
        <w:t>、图</w:t>
      </w:r>
      <w:r>
        <w:rPr>
          <w:rFonts w:hint="eastAsia"/>
        </w:rPr>
        <w:t>4</w:t>
      </w:r>
      <w:r>
        <w:rPr>
          <w:rFonts w:hint="eastAsia"/>
        </w:rPr>
        <w:t>和图</w:t>
      </w:r>
      <w:r>
        <w:rPr>
          <w:rFonts w:hint="eastAsia"/>
        </w:rPr>
        <w:t>5</w:t>
      </w:r>
      <w:r>
        <w:rPr>
          <w:rFonts w:hint="eastAsia"/>
        </w:rPr>
        <w:t>所示。</w:t>
      </w:r>
    </w:p>
    <w:p w14:paraId="1699AAE4" w14:textId="77777777" w:rsidR="00780D4D" w:rsidRDefault="00000000">
      <w:pPr>
        <w:spacing w:beforeLines="100" w:before="312" w:line="360" w:lineRule="auto"/>
        <w:ind w:firstLine="480"/>
      </w:pPr>
      <w:r>
        <w:rPr>
          <w:rFonts w:hint="eastAsia"/>
        </w:rPr>
        <w:t xml:space="preserve"> </w:t>
      </w:r>
      <w:r>
        <w:rPr>
          <w:noProof/>
        </w:rPr>
        <w:drawing>
          <wp:inline distT="0" distB="0" distL="0" distR="0" wp14:anchorId="59DD888B" wp14:editId="22CC32F6">
            <wp:extent cx="4486910" cy="2249805"/>
            <wp:effectExtent l="0" t="0" r="8890" b="171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4486910" cy="2249805"/>
                    </a:xfrm>
                    <a:prstGeom prst="rect">
                      <a:avLst/>
                    </a:prstGeom>
                    <a:noFill/>
                  </pic:spPr>
                </pic:pic>
              </a:graphicData>
            </a:graphic>
          </wp:inline>
        </w:drawing>
      </w:r>
    </w:p>
    <w:p w14:paraId="203DAEC4" w14:textId="77777777" w:rsidR="00780D4D" w:rsidRDefault="00000000">
      <w:pPr>
        <w:pStyle w:val="af4"/>
        <w:ind w:leftChars="0" w:left="0" w:firstLineChars="0" w:firstLine="0"/>
        <w:rPr>
          <w:rFonts w:eastAsia="黑体" w:cs="黑体"/>
          <w:spacing w:val="0"/>
        </w:rPr>
      </w:pPr>
      <w:r>
        <w:rPr>
          <w:rFonts w:eastAsia="黑体" w:cs="黑体" w:hint="eastAsia"/>
          <w:spacing w:val="0"/>
        </w:rPr>
        <w:t>图</w:t>
      </w:r>
      <w:r>
        <w:rPr>
          <w:rFonts w:eastAsia="黑体" w:cs="黑体" w:hint="eastAsia"/>
          <w:spacing w:val="0"/>
        </w:rPr>
        <w:t xml:space="preserve">3  50 mg/L </w:t>
      </w:r>
      <w:r>
        <w:rPr>
          <w:rFonts w:eastAsia="黑体" w:cs="黑体" w:hint="eastAsia"/>
          <w:spacing w:val="0"/>
        </w:rPr>
        <w:t>咖啡因水溶液标准物质的紫外吸收光谱图</w:t>
      </w:r>
    </w:p>
    <w:p w14:paraId="7966690B" w14:textId="77777777" w:rsidR="00780D4D" w:rsidRDefault="00000000">
      <w:pPr>
        <w:spacing w:beforeLines="100" w:before="312" w:line="360" w:lineRule="auto"/>
        <w:ind w:firstLineChars="0" w:firstLine="0"/>
      </w:pPr>
      <w:r>
        <w:rPr>
          <w:noProof/>
        </w:rPr>
        <w:drawing>
          <wp:inline distT="0" distB="0" distL="0" distR="0" wp14:anchorId="0ECBC184" wp14:editId="39CB96A2">
            <wp:extent cx="5273675" cy="1814195"/>
            <wp:effectExtent l="0" t="0" r="3175" b="1460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289021" cy="1820013"/>
                    </a:xfrm>
                    <a:prstGeom prst="rect">
                      <a:avLst/>
                    </a:prstGeom>
                    <a:noFill/>
                  </pic:spPr>
                </pic:pic>
              </a:graphicData>
            </a:graphic>
          </wp:inline>
        </w:drawing>
      </w:r>
    </w:p>
    <w:p w14:paraId="68D8D503" w14:textId="77777777" w:rsidR="00780D4D" w:rsidRDefault="00000000">
      <w:pPr>
        <w:pStyle w:val="af4"/>
        <w:ind w:leftChars="0" w:left="0" w:firstLineChars="0" w:firstLine="0"/>
        <w:rPr>
          <w:rFonts w:eastAsia="黑体" w:cs="黑体"/>
          <w:spacing w:val="0"/>
        </w:rPr>
      </w:pPr>
      <w:r>
        <w:rPr>
          <w:rFonts w:eastAsia="黑体" w:cs="黑体" w:hint="eastAsia"/>
          <w:spacing w:val="0"/>
        </w:rPr>
        <w:t>图</w:t>
      </w:r>
      <w:r>
        <w:rPr>
          <w:rFonts w:eastAsia="黑体" w:cs="黑体" w:hint="eastAsia"/>
          <w:spacing w:val="0"/>
        </w:rPr>
        <w:t>4  10 mg/L</w:t>
      </w:r>
      <w:r>
        <w:rPr>
          <w:rFonts w:eastAsia="黑体" w:cs="黑体" w:hint="eastAsia"/>
          <w:spacing w:val="0"/>
        </w:rPr>
        <w:t>维生素</w:t>
      </w:r>
      <w:r>
        <w:rPr>
          <w:rFonts w:eastAsia="黑体" w:cs="黑体" w:hint="eastAsia"/>
          <w:spacing w:val="0"/>
        </w:rPr>
        <w:t>B</w:t>
      </w:r>
      <w:r>
        <w:rPr>
          <w:rFonts w:eastAsia="黑体" w:cs="黑体" w:hint="eastAsia"/>
          <w:spacing w:val="0"/>
          <w:vertAlign w:val="subscript"/>
        </w:rPr>
        <w:t>2</w:t>
      </w:r>
      <w:r>
        <w:rPr>
          <w:rFonts w:eastAsia="黑体" w:cs="黑体" w:hint="eastAsia"/>
          <w:spacing w:val="0"/>
        </w:rPr>
        <w:t>溶液标准物质紫外吸收光谱图</w:t>
      </w:r>
    </w:p>
    <w:p w14:paraId="6170C468" w14:textId="77777777" w:rsidR="00780D4D" w:rsidRDefault="00000000">
      <w:pPr>
        <w:spacing w:beforeLines="100" w:before="312" w:line="360" w:lineRule="auto"/>
        <w:ind w:firstLineChars="0" w:firstLine="0"/>
      </w:pPr>
      <w:r>
        <w:rPr>
          <w:noProof/>
        </w:rPr>
        <w:lastRenderedPageBreak/>
        <w:drawing>
          <wp:inline distT="0" distB="0" distL="0" distR="0" wp14:anchorId="525E88BC" wp14:editId="0FB083DE">
            <wp:extent cx="5273675" cy="2438400"/>
            <wp:effectExtent l="0" t="0" r="317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5273675" cy="2438400"/>
                    </a:xfrm>
                    <a:prstGeom prst="rect">
                      <a:avLst/>
                    </a:prstGeom>
                    <a:noFill/>
                  </pic:spPr>
                </pic:pic>
              </a:graphicData>
            </a:graphic>
          </wp:inline>
        </w:drawing>
      </w:r>
    </w:p>
    <w:p w14:paraId="3E2BAE56" w14:textId="77777777" w:rsidR="00780D4D" w:rsidRDefault="00000000">
      <w:pPr>
        <w:pStyle w:val="af4"/>
        <w:ind w:leftChars="0" w:left="0" w:firstLineChars="0" w:firstLine="0"/>
        <w:rPr>
          <w:rFonts w:eastAsia="黑体" w:cs="黑体"/>
          <w:spacing w:val="0"/>
        </w:rPr>
      </w:pPr>
      <w:r>
        <w:rPr>
          <w:rFonts w:eastAsia="黑体" w:cs="黑体" w:hint="eastAsia"/>
          <w:spacing w:val="0"/>
        </w:rPr>
        <w:t>图</w:t>
      </w:r>
      <w:r>
        <w:rPr>
          <w:rFonts w:eastAsia="黑体" w:cs="黑体" w:hint="eastAsia"/>
          <w:spacing w:val="0"/>
        </w:rPr>
        <w:t xml:space="preserve">5 </w:t>
      </w:r>
      <w:r>
        <w:rPr>
          <w:rFonts w:eastAsia="黑体" w:cs="黑体" w:hint="eastAsia"/>
          <w:spacing w:val="0"/>
        </w:rPr>
        <w:t>紫外分光光度计标准溶液（</w:t>
      </w:r>
      <w:r>
        <w:rPr>
          <w:rFonts w:eastAsia="黑体" w:cs="黑体" w:hint="eastAsia"/>
          <w:spacing w:val="0"/>
        </w:rPr>
        <w:t>GBW(E)130066</w:t>
      </w:r>
      <w:r>
        <w:rPr>
          <w:rFonts w:eastAsia="黑体" w:cs="黑体" w:hint="eastAsia"/>
          <w:spacing w:val="0"/>
        </w:rPr>
        <w:t>）紫外吸收光谱图</w:t>
      </w:r>
    </w:p>
    <w:p w14:paraId="2CCBE9F1" w14:textId="77777777" w:rsidR="00780D4D" w:rsidRDefault="00000000">
      <w:pPr>
        <w:spacing w:line="360" w:lineRule="auto"/>
        <w:ind w:firstLine="480"/>
      </w:pPr>
      <w:r>
        <w:rPr>
          <w:rFonts w:hint="eastAsia"/>
        </w:rPr>
        <w:t>其中，咖啡因的紫外</w:t>
      </w:r>
      <w:proofErr w:type="gramStart"/>
      <w:r>
        <w:rPr>
          <w:rFonts w:hint="eastAsia"/>
        </w:rPr>
        <w:t>吸收峰较尖锐</w:t>
      </w:r>
      <w:proofErr w:type="gramEnd"/>
      <w:r>
        <w:rPr>
          <w:rFonts w:hint="eastAsia"/>
        </w:rPr>
        <w:t>，半宽度明显较窄，有利于波长峰值的准确定位，在</w:t>
      </w:r>
      <w:r>
        <w:rPr>
          <w:rFonts w:hint="eastAsia"/>
        </w:rPr>
        <w:t>CE</w:t>
      </w:r>
      <w:r>
        <w:rPr>
          <w:rFonts w:hint="eastAsia"/>
        </w:rPr>
        <w:t>上也易于实现波长示值的检测。经试验验证，最终确定以咖啡因溶液作为紫外检测器波长校准的标准物质。</w:t>
      </w:r>
    </w:p>
    <w:p w14:paraId="25DA8E15" w14:textId="77777777" w:rsidR="00780D4D" w:rsidRDefault="00000000">
      <w:pPr>
        <w:spacing w:line="360" w:lineRule="auto"/>
        <w:ind w:firstLine="480"/>
      </w:pPr>
      <w:r>
        <w:rPr>
          <w:rFonts w:hint="eastAsia"/>
        </w:rPr>
        <w:t>试验获得的咖啡因溶液扫描得到的波长峰值与欧盟文件比较，测量结果基本一致。</w:t>
      </w:r>
    </w:p>
    <w:p w14:paraId="4C8972B3" w14:textId="77777777" w:rsidR="00780D4D" w:rsidRDefault="00000000">
      <w:pPr>
        <w:spacing w:line="360" w:lineRule="auto"/>
        <w:ind w:firstLineChars="0" w:firstLine="0"/>
      </w:pPr>
      <w:r>
        <w:rPr>
          <w:rFonts w:hint="eastAsia"/>
        </w:rPr>
        <w:t>《</w:t>
      </w:r>
      <w:r>
        <w:t>General European OMCL Network</w:t>
      </w:r>
      <w:r>
        <w:rPr>
          <w:rFonts w:hint="eastAsia"/>
        </w:rPr>
        <w:t xml:space="preserve"> </w:t>
      </w:r>
      <w:r>
        <w:t>(GEON)</w:t>
      </w:r>
      <w:r>
        <w:rPr>
          <w:rFonts w:hint="eastAsia"/>
        </w:rPr>
        <w:t xml:space="preserve"> </w:t>
      </w:r>
      <w:r>
        <w:t>QUALITY MANAGEMENT DOCUMENT</w:t>
      </w:r>
      <w:r>
        <w:rPr>
          <w:rFonts w:hint="eastAsia"/>
        </w:rPr>
        <w:t>》</w:t>
      </w:r>
      <w:r>
        <w:t>PA/PH/OMCL(11)04 R6</w:t>
      </w:r>
      <w:r>
        <w:rPr>
          <w:rFonts w:hint="eastAsia"/>
        </w:rPr>
        <w:t xml:space="preserve"> </w:t>
      </w:r>
      <w:r>
        <w:t xml:space="preserve"> </w:t>
      </w:r>
      <w:r>
        <w:rPr>
          <w:rFonts w:hint="eastAsia"/>
        </w:rPr>
        <w:t>关于咖啡因波长的描述：</w:t>
      </w:r>
    </w:p>
    <w:p w14:paraId="50022A46" w14:textId="77777777" w:rsidR="00780D4D" w:rsidRDefault="00000000">
      <w:pPr>
        <w:spacing w:beforeLines="50" w:before="156" w:line="360" w:lineRule="auto"/>
        <w:ind w:firstLineChars="0" w:firstLine="0"/>
        <w:rPr>
          <w:b/>
          <w:bCs/>
        </w:rPr>
      </w:pPr>
      <w:proofErr w:type="gramStart"/>
      <w:r>
        <w:rPr>
          <w:b/>
          <w:bCs/>
        </w:rPr>
        <w:t>WAVELENGTH</w:t>
      </w:r>
      <w:r>
        <w:rPr>
          <w:rFonts w:hint="eastAsia"/>
          <w:b/>
          <w:bCs/>
        </w:rPr>
        <w:t xml:space="preserve"> </w:t>
      </w:r>
      <w:r>
        <w:rPr>
          <w:b/>
          <w:bCs/>
        </w:rPr>
        <w:t xml:space="preserve"> ACCURACY</w:t>
      </w:r>
      <w:proofErr w:type="gramEnd"/>
    </w:p>
    <w:p w14:paraId="7E1C92D2" w14:textId="77777777" w:rsidR="00780D4D" w:rsidRDefault="00000000">
      <w:pPr>
        <w:spacing w:line="360" w:lineRule="auto"/>
        <w:ind w:firstLineChars="0" w:firstLine="0"/>
      </w:pPr>
      <w:r>
        <w:t>Wavelength accuracy</w:t>
      </w:r>
      <w:r>
        <w:rPr>
          <w:rFonts w:hint="eastAsia"/>
        </w:rPr>
        <w:t xml:space="preserve"> </w:t>
      </w:r>
      <w:r>
        <w:t xml:space="preserve">(and related adjustment) can be carried out by built-in test procedures, following instructions of the instrument manual/manufacturer. </w:t>
      </w:r>
    </w:p>
    <w:p w14:paraId="293988DD" w14:textId="77777777" w:rsidR="00780D4D" w:rsidRDefault="00000000">
      <w:pPr>
        <w:spacing w:line="360" w:lineRule="auto"/>
        <w:ind w:firstLineChars="0" w:firstLine="0"/>
      </w:pPr>
      <w:r>
        <w:t>In all other cases use the procedure described below.</w:t>
      </w:r>
    </w:p>
    <w:p w14:paraId="1F444274" w14:textId="77777777" w:rsidR="00780D4D" w:rsidRDefault="00000000">
      <w:pPr>
        <w:spacing w:line="360" w:lineRule="auto"/>
        <w:ind w:firstLineChars="0" w:firstLine="0"/>
        <w:rPr>
          <w:i/>
          <w:iCs/>
        </w:rPr>
      </w:pPr>
      <w:r>
        <w:rPr>
          <w:i/>
          <w:iCs/>
        </w:rPr>
        <w:t xml:space="preserve"> Solutions:</w:t>
      </w:r>
    </w:p>
    <w:p w14:paraId="18B63083" w14:textId="77777777" w:rsidR="00780D4D" w:rsidRDefault="00000000">
      <w:pPr>
        <w:spacing w:line="360" w:lineRule="auto"/>
        <w:ind w:firstLineChars="0" w:firstLine="0"/>
      </w:pPr>
      <w:r>
        <w:t xml:space="preserve">Caffeine Std. 5 from the linearity testing </w:t>
      </w:r>
    </w:p>
    <w:p w14:paraId="206FD94C" w14:textId="77777777" w:rsidR="00780D4D" w:rsidRDefault="00000000">
      <w:pPr>
        <w:spacing w:line="360" w:lineRule="auto"/>
        <w:ind w:firstLineChars="0" w:firstLine="0"/>
        <w:rPr>
          <w:i/>
          <w:iCs/>
        </w:rPr>
      </w:pPr>
      <w:r>
        <w:rPr>
          <w:i/>
          <w:iCs/>
        </w:rPr>
        <w:t>Settings:</w:t>
      </w:r>
    </w:p>
    <w:p w14:paraId="7DF00BED" w14:textId="77777777" w:rsidR="00780D4D" w:rsidRDefault="00000000">
      <w:pPr>
        <w:spacing w:line="360" w:lineRule="auto"/>
        <w:ind w:firstLineChars="0" w:firstLine="0"/>
        <w:rPr>
          <w:i/>
          <w:iCs/>
        </w:rPr>
      </w:pPr>
      <w:r>
        <w:t xml:space="preserve">Use the operational conditions described under linearity testing except for detection. </w:t>
      </w:r>
      <w:r>
        <w:rPr>
          <w:i/>
          <w:iCs/>
        </w:rPr>
        <w:t>Procedure:</w:t>
      </w:r>
    </w:p>
    <w:p w14:paraId="7D0682B2" w14:textId="77777777" w:rsidR="00780D4D" w:rsidRDefault="00000000">
      <w:pPr>
        <w:spacing w:line="360" w:lineRule="auto"/>
        <w:ind w:firstLineChars="0" w:firstLine="0"/>
      </w:pPr>
      <w:r>
        <w:t>Inject the caffeine solution and record the spectrum by scanning from 190 to 290nm (1 nm incremental steps, whenever possible). The maxima are at</w:t>
      </w:r>
      <w:r>
        <w:rPr>
          <w:rFonts w:hint="eastAsia"/>
        </w:rPr>
        <w:t xml:space="preserve"> </w:t>
      </w:r>
      <w:r>
        <w:t>205nm and 273nm, the minimum at 245nm.</w:t>
      </w:r>
    </w:p>
    <w:p w14:paraId="7DD0F3C0" w14:textId="77777777" w:rsidR="00780D4D" w:rsidRDefault="00000000">
      <w:pPr>
        <w:spacing w:line="360" w:lineRule="auto"/>
        <w:ind w:firstLineChars="0" w:firstLine="0"/>
      </w:pPr>
      <w:r>
        <w:lastRenderedPageBreak/>
        <w:t>Limits:</w:t>
      </w:r>
      <w:r>
        <w:rPr>
          <w:rFonts w:hint="eastAsia"/>
        </w:rPr>
        <w:t xml:space="preserve"> </w:t>
      </w:r>
      <w:r>
        <w:t>±2nm</w:t>
      </w:r>
    </w:p>
    <w:p w14:paraId="54240E26" w14:textId="77777777" w:rsidR="00780D4D" w:rsidRDefault="00000000">
      <w:pPr>
        <w:spacing w:line="360" w:lineRule="auto"/>
        <w:ind w:firstLine="480"/>
      </w:pPr>
      <w:r>
        <w:rPr>
          <w:rFonts w:hint="eastAsia"/>
        </w:rPr>
        <w:t>在</w:t>
      </w:r>
      <w:r>
        <w:rPr>
          <w:rFonts w:hint="eastAsia"/>
        </w:rPr>
        <w:t>190 nm~400 nm</w:t>
      </w:r>
      <w:r>
        <w:rPr>
          <w:rFonts w:hint="eastAsia"/>
        </w:rPr>
        <w:t>的范围内，通过对质量浓度（</w:t>
      </w:r>
      <w:r>
        <w:rPr>
          <w:rFonts w:hint="eastAsia"/>
        </w:rPr>
        <w:t>1</w:t>
      </w:r>
      <w:r>
        <w:t>0</w:t>
      </w:r>
      <w:r>
        <w:rPr>
          <w:rFonts w:hint="eastAsia"/>
        </w:rPr>
        <w:t>～</w:t>
      </w:r>
      <w:r>
        <w:rPr>
          <w:rFonts w:hint="eastAsia"/>
        </w:rPr>
        <w:t>1</w:t>
      </w:r>
      <w:r>
        <w:t>00</w:t>
      </w:r>
      <w:r>
        <w:rPr>
          <w:rFonts w:hint="eastAsia"/>
        </w:rPr>
        <w:t>）</w:t>
      </w:r>
      <w:r>
        <w:rPr>
          <w:rFonts w:hint="eastAsia"/>
        </w:rPr>
        <w:t>mg</w:t>
      </w:r>
      <w:r>
        <w:t>/L</w:t>
      </w:r>
      <w:r>
        <w:rPr>
          <w:rFonts w:hint="eastAsia"/>
        </w:rPr>
        <w:t>咖啡因溶液的紫外波段的扫描，确定了波长评价使用的咖啡因质量浓度为</w:t>
      </w:r>
      <w:r>
        <w:rPr>
          <w:rFonts w:hint="eastAsia"/>
        </w:rPr>
        <w:t>5</w:t>
      </w:r>
      <w:r>
        <w:t>0</w:t>
      </w:r>
      <w:r>
        <w:rPr>
          <w:rFonts w:hint="eastAsia"/>
        </w:rPr>
        <w:t xml:space="preserve"> mg</w:t>
      </w:r>
      <w:r>
        <w:t>/L</w:t>
      </w:r>
      <w:r>
        <w:rPr>
          <w:rFonts w:hint="eastAsia"/>
        </w:rPr>
        <w:t>。根据试验数据及欧盟文件，咖啡因在</w:t>
      </w:r>
      <w:r>
        <w:rPr>
          <w:rFonts w:hint="eastAsia"/>
        </w:rPr>
        <w:t>205 nm</w:t>
      </w:r>
      <w:r>
        <w:rPr>
          <w:rFonts w:hint="eastAsia"/>
        </w:rPr>
        <w:t>与</w:t>
      </w:r>
      <w:r>
        <w:rPr>
          <w:rFonts w:hint="eastAsia"/>
        </w:rPr>
        <w:t>273 nm</w:t>
      </w:r>
      <w:r>
        <w:rPr>
          <w:rFonts w:hint="eastAsia"/>
        </w:rPr>
        <w:t>处分别有两个最大吸收峰，在</w:t>
      </w:r>
      <w:r>
        <w:rPr>
          <w:rFonts w:hint="eastAsia"/>
        </w:rPr>
        <w:t>245 nm</w:t>
      </w:r>
      <w:r>
        <w:rPr>
          <w:rFonts w:hint="eastAsia"/>
        </w:rPr>
        <w:t>为波谷，可覆盖</w:t>
      </w:r>
      <w:r>
        <w:rPr>
          <w:rFonts w:hint="eastAsia"/>
        </w:rPr>
        <w:t>CE</w:t>
      </w:r>
      <w:r>
        <w:rPr>
          <w:rFonts w:hint="eastAsia"/>
        </w:rPr>
        <w:t>紫外检测器的常用波长（</w:t>
      </w:r>
      <w:r>
        <w:rPr>
          <w:rFonts w:hint="eastAsia"/>
        </w:rPr>
        <w:t>200 nm</w:t>
      </w:r>
      <w:r>
        <w:rPr>
          <w:rFonts w:hint="eastAsia"/>
        </w:rPr>
        <w:t>、</w:t>
      </w:r>
      <w:r>
        <w:rPr>
          <w:rFonts w:hint="eastAsia"/>
        </w:rPr>
        <w:t>214 nm</w:t>
      </w:r>
      <w:r>
        <w:rPr>
          <w:rFonts w:hint="eastAsia"/>
        </w:rPr>
        <w:t>、</w:t>
      </w:r>
      <w:r>
        <w:rPr>
          <w:rFonts w:hint="eastAsia"/>
        </w:rPr>
        <w:t>254 nm</w:t>
      </w:r>
      <w:r>
        <w:rPr>
          <w:rFonts w:hint="eastAsia"/>
        </w:rPr>
        <w:t>和</w:t>
      </w:r>
      <w:r>
        <w:rPr>
          <w:rFonts w:hint="eastAsia"/>
        </w:rPr>
        <w:t>280 nm</w:t>
      </w:r>
      <w:r>
        <w:rPr>
          <w:rFonts w:hint="eastAsia"/>
        </w:rPr>
        <w:t>）范围。但由于</w:t>
      </w:r>
      <w:r>
        <w:rPr>
          <w:rFonts w:hint="eastAsia"/>
        </w:rPr>
        <w:t>2</w:t>
      </w:r>
      <w:r>
        <w:t>05</w:t>
      </w:r>
      <w:r>
        <w:rPr>
          <w:rFonts w:hint="eastAsia"/>
        </w:rPr>
        <w:t xml:space="preserve"> nm</w:t>
      </w:r>
      <w:r>
        <w:rPr>
          <w:rFonts w:hint="eastAsia"/>
        </w:rPr>
        <w:t>在紫外检测器波长的下限，不易准确测量，故选择了</w:t>
      </w:r>
      <w:r>
        <w:rPr>
          <w:rFonts w:hint="eastAsia"/>
        </w:rPr>
        <w:t>245 nm</w:t>
      </w:r>
      <w:r>
        <w:rPr>
          <w:rFonts w:hint="eastAsia"/>
        </w:rPr>
        <w:t>和</w:t>
      </w:r>
      <w:r>
        <w:rPr>
          <w:rFonts w:hint="eastAsia"/>
        </w:rPr>
        <w:t>273 nm</w:t>
      </w:r>
      <w:r>
        <w:rPr>
          <w:rFonts w:hint="eastAsia"/>
        </w:rPr>
        <w:t>两个波长进行波长示值误差和重复性试验。</w:t>
      </w:r>
    </w:p>
    <w:p w14:paraId="063FBC52" w14:textId="77777777" w:rsidR="00780D4D" w:rsidRDefault="00000000">
      <w:pPr>
        <w:spacing w:line="360" w:lineRule="auto"/>
        <w:ind w:firstLine="480"/>
      </w:pPr>
      <w:r>
        <w:rPr>
          <w:rFonts w:hint="eastAsia"/>
        </w:rPr>
        <w:t>评价方法如下：</w:t>
      </w:r>
    </w:p>
    <w:p w14:paraId="56285A92" w14:textId="77777777" w:rsidR="00780D4D" w:rsidRDefault="00000000">
      <w:pPr>
        <w:spacing w:line="360" w:lineRule="auto"/>
        <w:ind w:firstLine="480"/>
        <w:rPr>
          <w:bCs/>
        </w:rPr>
      </w:pPr>
      <w:r>
        <w:rPr>
          <w:rFonts w:hint="eastAsia"/>
          <w:bCs/>
        </w:rPr>
        <w:t>待仪器稳定后，按设定程序对</w:t>
      </w:r>
      <w:r>
        <w:rPr>
          <w:rFonts w:hint="eastAsia"/>
          <w:bCs/>
        </w:rPr>
        <w:t>50mg/L</w:t>
      </w:r>
      <w:r>
        <w:rPr>
          <w:rFonts w:hint="eastAsia"/>
          <w:bCs/>
        </w:rPr>
        <w:t>咖啡因标准溶液扫描</w:t>
      </w:r>
      <w:r>
        <w:rPr>
          <w:rFonts w:hint="eastAsia"/>
          <w:bCs/>
        </w:rPr>
        <w:t>3</w:t>
      </w:r>
      <w:r>
        <w:rPr>
          <w:rFonts w:hint="eastAsia"/>
          <w:bCs/>
        </w:rPr>
        <w:t>次，其波峰和波谷对应的波长分别取算术平均值，按式（</w:t>
      </w:r>
      <w:r>
        <w:rPr>
          <w:rFonts w:hint="eastAsia"/>
          <w:bCs/>
        </w:rPr>
        <w:t>4</w:t>
      </w:r>
      <w:r>
        <w:rPr>
          <w:rFonts w:hint="eastAsia"/>
          <w:bCs/>
        </w:rPr>
        <w:t>）和式（</w:t>
      </w:r>
      <w:r>
        <w:rPr>
          <w:rFonts w:hint="eastAsia"/>
          <w:bCs/>
        </w:rPr>
        <w:t>5</w:t>
      </w:r>
      <w:r>
        <w:rPr>
          <w:rFonts w:hint="eastAsia"/>
          <w:bCs/>
        </w:rPr>
        <w:t>）计算波长示值误差和波长重复性。</w:t>
      </w:r>
    </w:p>
    <w:p w14:paraId="65278980" w14:textId="77777777" w:rsidR="00780D4D" w:rsidRDefault="00000000">
      <w:pPr>
        <w:pStyle w:val="af4"/>
        <w:spacing w:line="240" w:lineRule="auto"/>
        <w:ind w:left="-103" w:firstLineChars="1500" w:firstLine="3150"/>
        <w:rPr>
          <w:spacing w:val="0"/>
        </w:rPr>
      </w:pPr>
      <w:r>
        <w:rPr>
          <w:spacing w:val="0"/>
        </w:rPr>
        <w:object w:dxaOrig="1421" w:dyaOrig="416" w14:anchorId="01BFA0E3">
          <v:shape id="_x0000_i1032" type="#_x0000_t75" style="width:71.25pt;height:21pt" o:ole="">
            <v:imagedata r:id="rId33" o:title=""/>
          </v:shape>
          <o:OLEObject Type="Embed" ProgID="Equation.3" ShapeID="_x0000_i1032" DrawAspect="Content" ObjectID="_1843200702" r:id="rId34"/>
        </w:object>
      </w:r>
      <w:r>
        <w:rPr>
          <w:spacing w:val="0"/>
        </w:rPr>
        <w:t xml:space="preserve"> </w:t>
      </w:r>
      <w:r>
        <w:rPr>
          <w:rFonts w:hint="eastAsia"/>
          <w:spacing w:val="0"/>
        </w:rPr>
        <w:t xml:space="preserve">  </w:t>
      </w:r>
      <w:r>
        <w:rPr>
          <w:color w:val="000000" w:themeColor="text1"/>
          <w:spacing w:val="0"/>
        </w:rPr>
        <w:t>-------------------------------------------</w:t>
      </w:r>
      <w:r>
        <w:rPr>
          <w:rFonts w:hint="eastAsia"/>
          <w:spacing w:val="0"/>
        </w:rPr>
        <w:t xml:space="preserve"> </w:t>
      </w:r>
      <w:r>
        <w:rPr>
          <w:color w:val="000000" w:themeColor="text1"/>
          <w:spacing w:val="0"/>
        </w:rPr>
        <w:t xml:space="preserve"> </w:t>
      </w:r>
      <w:r>
        <w:rPr>
          <w:rFonts w:hint="eastAsia"/>
          <w:spacing w:val="0"/>
        </w:rPr>
        <w:t>（</w:t>
      </w:r>
      <w:r>
        <w:rPr>
          <w:rFonts w:hint="eastAsia"/>
          <w:spacing w:val="0"/>
        </w:rPr>
        <w:t>4</w:t>
      </w:r>
      <w:r>
        <w:rPr>
          <w:rFonts w:hint="eastAsia"/>
          <w:spacing w:val="0"/>
        </w:rPr>
        <w:t>）</w:t>
      </w:r>
    </w:p>
    <w:p w14:paraId="38D2D402" w14:textId="77777777" w:rsidR="00780D4D" w:rsidRDefault="00000000">
      <w:pPr>
        <w:ind w:rightChars="-26" w:right="-62" w:firstLineChars="1300" w:firstLine="3120"/>
        <w:jc w:val="left"/>
        <w:rPr>
          <w:bCs/>
        </w:rPr>
      </w:pPr>
      <w:r>
        <w:rPr>
          <w:bCs/>
        </w:rPr>
        <w:object w:dxaOrig="1620" w:dyaOrig="360" w14:anchorId="2F8BD1A6">
          <v:shape id="_x0000_i1033" type="#_x0000_t75" style="width:81pt;height:18pt" o:ole="">
            <v:imagedata r:id="rId35" o:title=""/>
          </v:shape>
          <o:OLEObject Type="Embed" ProgID="Equation.3" ShapeID="_x0000_i1033" DrawAspect="Content" ObjectID="_1843200703" r:id="rId36"/>
        </w:object>
      </w:r>
      <w:r>
        <w:rPr>
          <w:rFonts w:eastAsiaTheme="minorEastAsia"/>
          <w:bCs/>
          <w:color w:val="000000" w:themeColor="text1"/>
          <w:sz w:val="21"/>
        </w:rPr>
        <w:t xml:space="preserve"> ------------------------------------------</w:t>
      </w:r>
      <w:r>
        <w:rPr>
          <w:rFonts w:hint="eastAsia"/>
          <w:bCs/>
        </w:rPr>
        <w:t>（</w:t>
      </w:r>
      <w:r>
        <w:rPr>
          <w:rFonts w:hint="eastAsia"/>
          <w:bCs/>
        </w:rPr>
        <w:t>5</w:t>
      </w:r>
      <w:r>
        <w:rPr>
          <w:rFonts w:hint="eastAsia"/>
          <w:bCs/>
        </w:rPr>
        <w:t>）</w:t>
      </w:r>
    </w:p>
    <w:p w14:paraId="0B1C28C5" w14:textId="77777777" w:rsidR="00780D4D" w:rsidRDefault="00000000">
      <w:pPr>
        <w:spacing w:line="360" w:lineRule="auto"/>
        <w:ind w:firstLine="480"/>
        <w:rPr>
          <w:bCs/>
        </w:rPr>
      </w:pPr>
      <w:r>
        <w:rPr>
          <w:rFonts w:hint="eastAsia"/>
          <w:bCs/>
        </w:rPr>
        <w:t>式中：</w:t>
      </w:r>
      <w:r>
        <w:rPr>
          <w:rFonts w:hint="eastAsia"/>
          <w:bCs/>
        </w:rPr>
        <w:t xml:space="preserve"> </w:t>
      </w:r>
    </w:p>
    <w:p w14:paraId="5254D173" w14:textId="77777777" w:rsidR="00780D4D" w:rsidRDefault="00000000">
      <w:pPr>
        <w:spacing w:line="360" w:lineRule="auto"/>
        <w:ind w:firstLine="480"/>
        <w:rPr>
          <w:bCs/>
        </w:rPr>
      </w:pPr>
      <w:r>
        <w:rPr>
          <w:bCs/>
        </w:rPr>
        <w:object w:dxaOrig="390" w:dyaOrig="345" w14:anchorId="21F69517">
          <v:shape id="_x0000_i1034" type="#_x0000_t75" style="width:19.5pt;height:17.25pt" o:ole="">
            <v:imagedata r:id="rId37" o:title=""/>
          </v:shape>
          <o:OLEObject Type="Embed" ProgID="Equation.3" ShapeID="_x0000_i1034" DrawAspect="Content" ObjectID="_1843200704" r:id="rId38"/>
        </w:object>
      </w:r>
      <w:r>
        <w:rPr>
          <w:bCs/>
        </w:rPr>
        <w:t>——</w:t>
      </w:r>
      <w:r>
        <w:rPr>
          <w:rFonts w:hint="eastAsia"/>
          <w:bCs/>
        </w:rPr>
        <w:t>波长示值误差，单位为</w:t>
      </w:r>
      <w:r>
        <w:rPr>
          <w:bCs/>
        </w:rPr>
        <w:t>nm</w:t>
      </w:r>
      <w:r>
        <w:rPr>
          <w:bCs/>
        </w:rPr>
        <w:t>；</w:t>
      </w:r>
    </w:p>
    <w:p w14:paraId="1AF41859" w14:textId="77777777" w:rsidR="00780D4D" w:rsidRDefault="00000000">
      <w:pPr>
        <w:spacing w:line="360" w:lineRule="auto"/>
        <w:ind w:firstLine="480"/>
        <w:rPr>
          <w:bCs/>
        </w:rPr>
      </w:pPr>
      <m:oMath>
        <m:sSub>
          <m:sSubPr>
            <m:ctrlPr>
              <w:rPr>
                <w:rFonts w:ascii="Cambria Math" w:hAnsi="Cambria Math"/>
                <w:bCs/>
              </w:rPr>
            </m:ctrlPr>
          </m:sSubPr>
          <m:e>
            <m:r>
              <m:rPr>
                <m:sty m:val="p"/>
              </m:rPr>
              <w:rPr>
                <w:rFonts w:ascii="Cambria Math" w:hAnsi="Cambria Math"/>
              </w:rPr>
              <m:t>λ</m:t>
            </m:r>
          </m:e>
          <m:sub>
            <m:r>
              <m:rPr>
                <m:sty m:val="p"/>
              </m:rPr>
              <w:rPr>
                <w:rFonts w:ascii="Cambria Math" w:hAnsi="Cambria Math"/>
              </w:rPr>
              <m:t>s</m:t>
            </m:r>
          </m:sub>
        </m:sSub>
      </m:oMath>
      <w:r>
        <w:rPr>
          <w:bCs/>
        </w:rPr>
        <w:t>——</w:t>
      </w:r>
      <w:r>
        <w:rPr>
          <w:bCs/>
        </w:rPr>
        <w:t>波长</w:t>
      </w:r>
      <w:r>
        <w:rPr>
          <w:rFonts w:hint="eastAsia"/>
          <w:bCs/>
        </w:rPr>
        <w:t>标准值</w:t>
      </w:r>
      <w:r>
        <w:rPr>
          <w:bCs/>
        </w:rPr>
        <w:t>，</w:t>
      </w:r>
      <w:r>
        <w:rPr>
          <w:rFonts w:hint="eastAsia"/>
          <w:bCs/>
        </w:rPr>
        <w:t>单位为</w:t>
      </w:r>
      <w:r>
        <w:rPr>
          <w:bCs/>
        </w:rPr>
        <w:t>nm</w:t>
      </w:r>
      <w:r>
        <w:rPr>
          <w:rFonts w:hint="eastAsia"/>
          <w:bCs/>
        </w:rPr>
        <w:t>；</w:t>
      </w:r>
    </w:p>
    <w:p w14:paraId="2156D391" w14:textId="77777777" w:rsidR="00780D4D" w:rsidRDefault="00000000">
      <w:pPr>
        <w:adjustRightInd w:val="0"/>
        <w:spacing w:line="360" w:lineRule="auto"/>
        <w:ind w:firstLine="480"/>
        <w:rPr>
          <w:bCs/>
        </w:rPr>
      </w:pPr>
      <w:r>
        <w:rPr>
          <w:bCs/>
        </w:rPr>
        <w:object w:dxaOrig="200" w:dyaOrig="326" w14:anchorId="0BC25E4A">
          <v:shape id="_x0000_i1035" type="#_x0000_t75" style="width:9.75pt;height:16.5pt" o:ole="">
            <v:imagedata r:id="rId39" o:title=""/>
          </v:shape>
          <o:OLEObject Type="Embed" ProgID="Equation.3" ShapeID="_x0000_i1035" DrawAspect="Content" ObjectID="_1843200705" r:id="rId40"/>
        </w:object>
      </w:r>
      <w:r>
        <w:rPr>
          <w:bCs/>
        </w:rPr>
        <w:t>——3</w:t>
      </w:r>
      <w:r>
        <w:rPr>
          <w:rFonts w:hint="eastAsia"/>
          <w:bCs/>
        </w:rPr>
        <w:t>次波长示</w:t>
      </w:r>
      <w:r>
        <w:rPr>
          <w:bCs/>
        </w:rPr>
        <w:t>值的算术平均值，</w:t>
      </w:r>
      <w:r>
        <w:rPr>
          <w:rFonts w:hint="eastAsia"/>
          <w:bCs/>
        </w:rPr>
        <w:t>单位为</w:t>
      </w:r>
      <w:r>
        <w:rPr>
          <w:bCs/>
        </w:rPr>
        <w:t>nm</w:t>
      </w:r>
      <w:r>
        <w:rPr>
          <w:rFonts w:hint="eastAsia"/>
          <w:bCs/>
        </w:rPr>
        <w:t>；</w:t>
      </w:r>
    </w:p>
    <w:p w14:paraId="1AFF3539" w14:textId="77777777" w:rsidR="00780D4D" w:rsidRDefault="00000000">
      <w:pPr>
        <w:spacing w:line="360" w:lineRule="auto"/>
        <w:ind w:firstLine="480"/>
        <w:rPr>
          <w:bCs/>
        </w:rPr>
      </w:pPr>
      <w:r>
        <w:rPr>
          <w:bCs/>
        </w:rPr>
        <w:object w:dxaOrig="240" w:dyaOrig="270" w14:anchorId="3AA7E293">
          <v:shape id="_x0000_i1036" type="#_x0000_t75" style="width:12pt;height:13.5pt" o:ole="">
            <v:imagedata r:id="rId41" o:title=""/>
          </v:shape>
          <o:OLEObject Type="Embed" ProgID="Equation.3" ShapeID="_x0000_i1036" DrawAspect="Content" ObjectID="_1843200706" r:id="rId42"/>
        </w:object>
      </w:r>
      <w:r>
        <w:rPr>
          <w:bCs/>
        </w:rPr>
        <w:t>——</w:t>
      </w:r>
      <w:r>
        <w:rPr>
          <w:bCs/>
        </w:rPr>
        <w:t>波长的重复性，</w:t>
      </w:r>
      <w:r>
        <w:rPr>
          <w:rFonts w:hint="eastAsia"/>
          <w:bCs/>
        </w:rPr>
        <w:t>单位为</w:t>
      </w:r>
      <w:r>
        <w:rPr>
          <w:bCs/>
        </w:rPr>
        <w:t>nm</w:t>
      </w:r>
      <w:r>
        <w:rPr>
          <w:bCs/>
        </w:rPr>
        <w:t>；</w:t>
      </w:r>
    </w:p>
    <w:p w14:paraId="4BA9937D" w14:textId="77777777" w:rsidR="00780D4D" w:rsidRDefault="00000000">
      <w:pPr>
        <w:spacing w:line="360" w:lineRule="auto"/>
        <w:ind w:firstLine="480"/>
        <w:rPr>
          <w:bCs/>
        </w:rPr>
      </w:pPr>
      <w:r>
        <w:rPr>
          <w:rFonts w:hint="eastAsia"/>
          <w:bCs/>
        </w:rPr>
        <w:t>λ</w:t>
      </w:r>
      <w:r>
        <w:rPr>
          <w:bCs/>
          <w:vertAlign w:val="subscript"/>
        </w:rPr>
        <w:t>max</w:t>
      </w:r>
      <w:r>
        <w:rPr>
          <w:bCs/>
        </w:rPr>
        <w:t>——3</w:t>
      </w:r>
      <w:r>
        <w:rPr>
          <w:rFonts w:hint="eastAsia"/>
          <w:bCs/>
        </w:rPr>
        <w:t>次波长示值的最大值，单位为</w:t>
      </w:r>
      <w:r>
        <w:rPr>
          <w:bCs/>
        </w:rPr>
        <w:t>nm</w:t>
      </w:r>
      <w:r>
        <w:rPr>
          <w:rFonts w:hint="eastAsia"/>
          <w:bCs/>
        </w:rPr>
        <w:t>；</w:t>
      </w:r>
    </w:p>
    <w:p w14:paraId="438BFCB3" w14:textId="77777777" w:rsidR="00780D4D" w:rsidRDefault="00000000">
      <w:pPr>
        <w:spacing w:line="360" w:lineRule="auto"/>
        <w:ind w:firstLine="480"/>
        <w:rPr>
          <w:bCs/>
        </w:rPr>
      </w:pPr>
      <w:r>
        <w:rPr>
          <w:rFonts w:hint="eastAsia"/>
          <w:bCs/>
        </w:rPr>
        <w:t>λ</w:t>
      </w:r>
      <w:r>
        <w:rPr>
          <w:bCs/>
          <w:vertAlign w:val="subscript"/>
        </w:rPr>
        <w:t>min</w:t>
      </w:r>
      <w:r>
        <w:rPr>
          <w:bCs/>
        </w:rPr>
        <w:t>——3</w:t>
      </w:r>
      <w:r>
        <w:rPr>
          <w:rFonts w:hint="eastAsia"/>
          <w:bCs/>
        </w:rPr>
        <w:t>次波长示值的最小值，单位为</w:t>
      </w:r>
      <w:r>
        <w:rPr>
          <w:bCs/>
        </w:rPr>
        <w:t>nm</w:t>
      </w:r>
      <w:r>
        <w:rPr>
          <w:bCs/>
        </w:rPr>
        <w:t>。</w:t>
      </w:r>
    </w:p>
    <w:p w14:paraId="6C6A3425" w14:textId="77777777" w:rsidR="00780D4D" w:rsidRDefault="00000000">
      <w:pPr>
        <w:spacing w:line="360" w:lineRule="auto"/>
        <w:ind w:firstLine="480"/>
        <w:rPr>
          <w:b/>
          <w:color w:val="000000"/>
          <w:sz w:val="21"/>
          <w:szCs w:val="21"/>
        </w:rPr>
      </w:pPr>
      <w:r>
        <w:rPr>
          <w:rFonts w:hint="eastAsia"/>
          <w:color w:val="000000"/>
        </w:rPr>
        <w:t>波长示值误差及重复性</w:t>
      </w:r>
      <w:r>
        <w:rPr>
          <w:rFonts w:hint="eastAsia"/>
        </w:rPr>
        <w:t>的试验，试验</w:t>
      </w:r>
      <w:r>
        <w:rPr>
          <w:rFonts w:hint="eastAsia"/>
          <w:color w:val="000000"/>
        </w:rPr>
        <w:t>结果汇总见表</w:t>
      </w:r>
      <w:r>
        <w:rPr>
          <w:rFonts w:hint="eastAsia"/>
          <w:color w:val="000000"/>
        </w:rPr>
        <w:t>4</w:t>
      </w:r>
      <w:r>
        <w:rPr>
          <w:rFonts w:hint="eastAsia"/>
          <w:color w:val="000000"/>
        </w:rPr>
        <w:t>所示。</w:t>
      </w:r>
    </w:p>
    <w:p w14:paraId="415F5678" w14:textId="77777777" w:rsidR="00780D4D" w:rsidRDefault="00000000">
      <w:pPr>
        <w:pStyle w:val="a7"/>
        <w:spacing w:beforeLines="50" w:before="156"/>
        <w:ind w:leftChars="0" w:left="0" w:firstLineChars="0" w:firstLine="0"/>
        <w:rPr>
          <w:rFonts w:eastAsia="黑体" w:cs="黑体"/>
          <w:spacing w:val="0"/>
        </w:rPr>
      </w:pPr>
      <w:r>
        <w:rPr>
          <w:rFonts w:eastAsia="黑体" w:cs="黑体" w:hint="eastAsia"/>
          <w:spacing w:val="0"/>
        </w:rPr>
        <w:t>表</w:t>
      </w:r>
      <w:r>
        <w:rPr>
          <w:rFonts w:eastAsia="黑体" w:cs="黑体" w:hint="eastAsia"/>
          <w:spacing w:val="0"/>
        </w:rPr>
        <w:t xml:space="preserve">4  </w:t>
      </w:r>
      <w:r>
        <w:rPr>
          <w:rFonts w:eastAsia="黑体" w:cs="黑体" w:hint="eastAsia"/>
          <w:spacing w:val="0"/>
        </w:rPr>
        <w:t>波长示值误差及重复性</w:t>
      </w:r>
    </w:p>
    <w:tbl>
      <w:tblPr>
        <w:tblStyle w:val="af6"/>
        <w:tblW w:w="4994" w:type="pct"/>
        <w:jc w:val="center"/>
        <w:tblLook w:val="04A0" w:firstRow="1" w:lastRow="0" w:firstColumn="1" w:lastColumn="0" w:noHBand="0" w:noVBand="1"/>
      </w:tblPr>
      <w:tblGrid>
        <w:gridCol w:w="1399"/>
        <w:gridCol w:w="1543"/>
        <w:gridCol w:w="1120"/>
        <w:gridCol w:w="984"/>
        <w:gridCol w:w="1102"/>
        <w:gridCol w:w="862"/>
        <w:gridCol w:w="1276"/>
      </w:tblGrid>
      <w:tr w:rsidR="00780D4D" w14:paraId="3AD357A4" w14:textId="77777777">
        <w:trPr>
          <w:trHeight w:val="370"/>
          <w:jc w:val="center"/>
        </w:trPr>
        <w:tc>
          <w:tcPr>
            <w:tcW w:w="844" w:type="pct"/>
            <w:vMerge w:val="restart"/>
            <w:vAlign w:val="center"/>
          </w:tcPr>
          <w:p w14:paraId="01850A25" w14:textId="77777777" w:rsidR="00780D4D" w:rsidRDefault="00000000">
            <w:pPr>
              <w:pStyle w:val="a7"/>
              <w:ind w:leftChars="0" w:left="0" w:firstLineChars="0" w:firstLine="0"/>
              <w:rPr>
                <w:spacing w:val="0"/>
              </w:rPr>
            </w:pPr>
            <w:r>
              <w:rPr>
                <w:rFonts w:hint="eastAsia"/>
                <w:spacing w:val="0"/>
              </w:rPr>
              <w:t>仪器编号</w:t>
            </w:r>
          </w:p>
        </w:tc>
        <w:tc>
          <w:tcPr>
            <w:tcW w:w="931" w:type="pct"/>
            <w:vMerge w:val="restart"/>
            <w:vAlign w:val="center"/>
          </w:tcPr>
          <w:p w14:paraId="67E2EB08" w14:textId="77777777" w:rsidR="00780D4D" w:rsidRDefault="00000000">
            <w:pPr>
              <w:pStyle w:val="a7"/>
              <w:ind w:leftChars="0" w:left="0" w:firstLineChars="0" w:firstLine="0"/>
              <w:rPr>
                <w:spacing w:val="0"/>
              </w:rPr>
            </w:pPr>
            <w:r>
              <w:rPr>
                <w:rFonts w:hint="eastAsia"/>
                <w:spacing w:val="0"/>
              </w:rPr>
              <w:t>检测器</w:t>
            </w:r>
          </w:p>
        </w:tc>
        <w:tc>
          <w:tcPr>
            <w:tcW w:w="1270" w:type="pct"/>
            <w:gridSpan w:val="2"/>
            <w:vAlign w:val="center"/>
          </w:tcPr>
          <w:p w14:paraId="075F7797" w14:textId="77777777" w:rsidR="00780D4D" w:rsidRDefault="00000000">
            <w:pPr>
              <w:pStyle w:val="a7"/>
              <w:ind w:leftChars="0" w:left="0" w:firstLineChars="0" w:firstLine="0"/>
              <w:rPr>
                <w:spacing w:val="0"/>
              </w:rPr>
            </w:pPr>
            <w:r>
              <w:rPr>
                <w:rFonts w:hint="eastAsia"/>
                <w:spacing w:val="0"/>
              </w:rPr>
              <w:t>2</w:t>
            </w:r>
            <w:r>
              <w:rPr>
                <w:spacing w:val="0"/>
              </w:rPr>
              <w:t>45/</w:t>
            </w:r>
            <w:r>
              <w:rPr>
                <w:rFonts w:hint="eastAsia"/>
                <w:spacing w:val="0"/>
              </w:rPr>
              <w:t>nm</w:t>
            </w:r>
          </w:p>
        </w:tc>
        <w:tc>
          <w:tcPr>
            <w:tcW w:w="1185" w:type="pct"/>
            <w:gridSpan w:val="2"/>
            <w:vAlign w:val="center"/>
          </w:tcPr>
          <w:p w14:paraId="747B8716" w14:textId="77777777" w:rsidR="00780D4D" w:rsidRDefault="00000000">
            <w:pPr>
              <w:pStyle w:val="a7"/>
              <w:ind w:leftChars="0" w:left="0" w:firstLineChars="0" w:firstLine="0"/>
              <w:rPr>
                <w:spacing w:val="0"/>
              </w:rPr>
            </w:pPr>
            <w:r>
              <w:rPr>
                <w:rFonts w:hint="eastAsia"/>
                <w:spacing w:val="0"/>
              </w:rPr>
              <w:t>2</w:t>
            </w:r>
            <w:r>
              <w:rPr>
                <w:spacing w:val="0"/>
              </w:rPr>
              <w:t>73/</w:t>
            </w:r>
            <w:r>
              <w:rPr>
                <w:rFonts w:hint="eastAsia"/>
                <w:spacing w:val="0"/>
              </w:rPr>
              <w:t>nm</w:t>
            </w:r>
          </w:p>
        </w:tc>
        <w:tc>
          <w:tcPr>
            <w:tcW w:w="767" w:type="pct"/>
            <w:vMerge w:val="restart"/>
            <w:vAlign w:val="center"/>
          </w:tcPr>
          <w:p w14:paraId="41FA4FC7" w14:textId="77777777" w:rsidR="00780D4D" w:rsidRDefault="00000000">
            <w:pPr>
              <w:pStyle w:val="a7"/>
              <w:ind w:leftChars="0" w:left="0" w:firstLineChars="0" w:firstLine="0"/>
              <w:rPr>
                <w:spacing w:val="0"/>
              </w:rPr>
            </w:pPr>
            <w:r>
              <w:rPr>
                <w:rFonts w:hint="eastAsia"/>
                <w:spacing w:val="0"/>
              </w:rPr>
              <w:t>结论</w:t>
            </w:r>
          </w:p>
        </w:tc>
      </w:tr>
      <w:tr w:rsidR="00780D4D" w14:paraId="71C68506" w14:textId="77777777">
        <w:trPr>
          <w:trHeight w:val="499"/>
          <w:jc w:val="center"/>
        </w:trPr>
        <w:tc>
          <w:tcPr>
            <w:tcW w:w="844" w:type="pct"/>
            <w:vMerge/>
            <w:vAlign w:val="center"/>
          </w:tcPr>
          <w:p w14:paraId="58D5F9F4" w14:textId="77777777" w:rsidR="00780D4D" w:rsidRDefault="00780D4D">
            <w:pPr>
              <w:pStyle w:val="a7"/>
              <w:ind w:leftChars="0" w:left="0" w:firstLineChars="0" w:firstLine="0"/>
              <w:rPr>
                <w:spacing w:val="0"/>
              </w:rPr>
            </w:pPr>
          </w:p>
        </w:tc>
        <w:tc>
          <w:tcPr>
            <w:tcW w:w="931" w:type="pct"/>
            <w:vMerge/>
            <w:vAlign w:val="center"/>
          </w:tcPr>
          <w:p w14:paraId="23E2FB81" w14:textId="77777777" w:rsidR="00780D4D" w:rsidRDefault="00780D4D">
            <w:pPr>
              <w:pStyle w:val="a7"/>
              <w:ind w:leftChars="0" w:left="0" w:firstLineChars="0" w:firstLine="0"/>
              <w:rPr>
                <w:spacing w:val="0"/>
              </w:rPr>
            </w:pPr>
          </w:p>
        </w:tc>
        <w:tc>
          <w:tcPr>
            <w:tcW w:w="676" w:type="pct"/>
            <w:vAlign w:val="center"/>
          </w:tcPr>
          <w:p w14:paraId="55D752FD" w14:textId="77777777" w:rsidR="00780D4D" w:rsidRDefault="00000000">
            <w:pPr>
              <w:pStyle w:val="a7"/>
              <w:ind w:leftChars="0" w:left="0" w:firstLineChars="0" w:firstLine="0"/>
              <w:rPr>
                <w:spacing w:val="0"/>
              </w:rPr>
            </w:pPr>
            <w:r>
              <w:rPr>
                <w:rFonts w:hint="eastAsia"/>
                <w:spacing w:val="0"/>
              </w:rPr>
              <w:t>示值误差</w:t>
            </w:r>
          </w:p>
        </w:tc>
        <w:tc>
          <w:tcPr>
            <w:tcW w:w="593" w:type="pct"/>
            <w:vAlign w:val="center"/>
          </w:tcPr>
          <w:p w14:paraId="4097868E" w14:textId="77777777" w:rsidR="00780D4D" w:rsidRDefault="00000000">
            <w:pPr>
              <w:pStyle w:val="a7"/>
              <w:ind w:leftChars="0" w:left="0" w:firstLineChars="0" w:firstLine="0"/>
              <w:rPr>
                <w:spacing w:val="0"/>
              </w:rPr>
            </w:pPr>
            <w:r>
              <w:rPr>
                <w:rFonts w:hint="eastAsia"/>
                <w:spacing w:val="0"/>
              </w:rPr>
              <w:t>重复性</w:t>
            </w:r>
          </w:p>
        </w:tc>
        <w:tc>
          <w:tcPr>
            <w:tcW w:w="665" w:type="pct"/>
            <w:vAlign w:val="center"/>
          </w:tcPr>
          <w:p w14:paraId="1011DCD7" w14:textId="77777777" w:rsidR="00780D4D" w:rsidRDefault="00000000">
            <w:pPr>
              <w:pStyle w:val="a7"/>
              <w:ind w:leftChars="0" w:left="0" w:firstLineChars="0" w:firstLine="0"/>
              <w:rPr>
                <w:spacing w:val="0"/>
              </w:rPr>
            </w:pPr>
            <w:r>
              <w:rPr>
                <w:rFonts w:hint="eastAsia"/>
                <w:spacing w:val="0"/>
              </w:rPr>
              <w:t>示值误差</w:t>
            </w:r>
          </w:p>
        </w:tc>
        <w:tc>
          <w:tcPr>
            <w:tcW w:w="520" w:type="pct"/>
            <w:vAlign w:val="center"/>
          </w:tcPr>
          <w:p w14:paraId="1851E31F" w14:textId="77777777" w:rsidR="00780D4D" w:rsidRDefault="00000000">
            <w:pPr>
              <w:pStyle w:val="a7"/>
              <w:ind w:leftChars="0" w:left="0" w:firstLineChars="0" w:firstLine="0"/>
              <w:rPr>
                <w:spacing w:val="0"/>
              </w:rPr>
            </w:pPr>
            <w:r>
              <w:rPr>
                <w:rFonts w:hint="eastAsia"/>
                <w:spacing w:val="0"/>
              </w:rPr>
              <w:t>重复性</w:t>
            </w:r>
          </w:p>
        </w:tc>
        <w:tc>
          <w:tcPr>
            <w:tcW w:w="767" w:type="pct"/>
            <w:vMerge/>
            <w:vAlign w:val="center"/>
          </w:tcPr>
          <w:p w14:paraId="1882ECE3" w14:textId="77777777" w:rsidR="00780D4D" w:rsidRDefault="00780D4D">
            <w:pPr>
              <w:pStyle w:val="a7"/>
              <w:ind w:leftChars="0" w:left="0" w:firstLineChars="0" w:firstLine="0"/>
              <w:rPr>
                <w:spacing w:val="0"/>
              </w:rPr>
            </w:pPr>
          </w:p>
        </w:tc>
      </w:tr>
      <w:tr w:rsidR="00780D4D" w14:paraId="145F1127" w14:textId="77777777">
        <w:trPr>
          <w:trHeight w:val="370"/>
          <w:jc w:val="center"/>
        </w:trPr>
        <w:tc>
          <w:tcPr>
            <w:tcW w:w="844" w:type="pct"/>
            <w:vAlign w:val="center"/>
          </w:tcPr>
          <w:p w14:paraId="67EA18BC" w14:textId="77777777" w:rsidR="00780D4D" w:rsidRDefault="00000000">
            <w:pPr>
              <w:pStyle w:val="a7"/>
              <w:ind w:leftChars="0" w:left="0" w:firstLineChars="0" w:firstLine="0"/>
              <w:rPr>
                <w:spacing w:val="0"/>
                <w:kern w:val="0"/>
              </w:rPr>
            </w:pPr>
            <w:bookmarkStart w:id="22" w:name="OLE_LINK15"/>
            <w:r>
              <w:rPr>
                <w:rFonts w:hint="eastAsia"/>
                <w:spacing w:val="0"/>
                <w:kern w:val="0"/>
              </w:rPr>
              <w:t>No</w:t>
            </w:r>
            <w:r>
              <w:rPr>
                <w:spacing w:val="0"/>
                <w:kern w:val="0"/>
              </w:rPr>
              <w:t>1</w:t>
            </w:r>
            <w:bookmarkEnd w:id="22"/>
          </w:p>
        </w:tc>
        <w:tc>
          <w:tcPr>
            <w:tcW w:w="931" w:type="pct"/>
            <w:vAlign w:val="center"/>
          </w:tcPr>
          <w:p w14:paraId="1AC3D152" w14:textId="77777777" w:rsidR="00780D4D" w:rsidRDefault="00000000">
            <w:pPr>
              <w:pStyle w:val="a7"/>
              <w:ind w:leftChars="0" w:left="0" w:firstLineChars="0" w:firstLine="0"/>
              <w:rPr>
                <w:spacing w:val="0"/>
              </w:rPr>
            </w:pPr>
            <w:r>
              <w:rPr>
                <w:rFonts w:hint="eastAsia"/>
                <w:spacing w:val="0"/>
              </w:rPr>
              <w:t>U</w:t>
            </w:r>
            <w:r>
              <w:rPr>
                <w:spacing w:val="0"/>
              </w:rPr>
              <w:t>V</w:t>
            </w:r>
          </w:p>
        </w:tc>
        <w:tc>
          <w:tcPr>
            <w:tcW w:w="676" w:type="pct"/>
            <w:vAlign w:val="center"/>
          </w:tcPr>
          <w:p w14:paraId="6541F547" w14:textId="77777777" w:rsidR="00780D4D" w:rsidRDefault="00000000">
            <w:pPr>
              <w:pStyle w:val="a7"/>
              <w:ind w:leftChars="0" w:left="0" w:firstLineChars="0" w:firstLine="0"/>
              <w:rPr>
                <w:spacing w:val="0"/>
              </w:rPr>
            </w:pPr>
            <w:r>
              <w:rPr>
                <w:spacing w:val="0"/>
              </w:rPr>
              <w:t>-1.7</w:t>
            </w:r>
          </w:p>
        </w:tc>
        <w:tc>
          <w:tcPr>
            <w:tcW w:w="593" w:type="pct"/>
            <w:vAlign w:val="center"/>
          </w:tcPr>
          <w:p w14:paraId="2E6B915E" w14:textId="77777777" w:rsidR="00780D4D" w:rsidRDefault="00000000">
            <w:pPr>
              <w:pStyle w:val="a7"/>
              <w:ind w:leftChars="0" w:left="0" w:firstLineChars="0" w:firstLine="0"/>
              <w:rPr>
                <w:spacing w:val="0"/>
              </w:rPr>
            </w:pPr>
            <w:r>
              <w:rPr>
                <w:spacing w:val="0"/>
              </w:rPr>
              <w:t>1</w:t>
            </w:r>
          </w:p>
        </w:tc>
        <w:tc>
          <w:tcPr>
            <w:tcW w:w="665" w:type="pct"/>
            <w:vAlign w:val="center"/>
          </w:tcPr>
          <w:p w14:paraId="6FB47E30" w14:textId="77777777" w:rsidR="00780D4D" w:rsidRDefault="00000000">
            <w:pPr>
              <w:pStyle w:val="a7"/>
              <w:ind w:leftChars="0" w:left="0" w:firstLineChars="0" w:firstLine="0"/>
              <w:rPr>
                <w:spacing w:val="0"/>
              </w:rPr>
            </w:pPr>
            <w:r>
              <w:rPr>
                <w:rFonts w:hint="eastAsia"/>
                <w:spacing w:val="0"/>
              </w:rPr>
              <w:t>0</w:t>
            </w:r>
          </w:p>
        </w:tc>
        <w:tc>
          <w:tcPr>
            <w:tcW w:w="520" w:type="pct"/>
            <w:vAlign w:val="center"/>
          </w:tcPr>
          <w:p w14:paraId="7A59FCBB" w14:textId="77777777" w:rsidR="00780D4D" w:rsidRDefault="00000000">
            <w:pPr>
              <w:pStyle w:val="a7"/>
              <w:ind w:leftChars="0" w:left="0" w:firstLineChars="0" w:firstLine="0"/>
              <w:rPr>
                <w:spacing w:val="0"/>
              </w:rPr>
            </w:pPr>
            <w:r>
              <w:rPr>
                <w:rFonts w:hint="eastAsia"/>
                <w:spacing w:val="0"/>
              </w:rPr>
              <w:t>4</w:t>
            </w:r>
            <w:r>
              <w:rPr>
                <w:spacing w:val="0"/>
              </w:rPr>
              <w:t>*</w:t>
            </w:r>
          </w:p>
        </w:tc>
        <w:tc>
          <w:tcPr>
            <w:tcW w:w="767" w:type="pct"/>
            <w:vAlign w:val="center"/>
          </w:tcPr>
          <w:p w14:paraId="69419787" w14:textId="77777777" w:rsidR="00780D4D" w:rsidRDefault="00000000">
            <w:pPr>
              <w:pStyle w:val="a7"/>
              <w:ind w:leftChars="0" w:left="0" w:firstLineChars="0" w:firstLine="0"/>
              <w:rPr>
                <w:spacing w:val="0"/>
              </w:rPr>
            </w:pPr>
            <w:r>
              <w:rPr>
                <w:rFonts w:hint="eastAsia"/>
                <w:spacing w:val="0"/>
              </w:rPr>
              <w:t>符合</w:t>
            </w:r>
          </w:p>
        </w:tc>
      </w:tr>
      <w:tr w:rsidR="00780D4D" w14:paraId="6028EFCF" w14:textId="77777777">
        <w:trPr>
          <w:trHeight w:val="370"/>
          <w:jc w:val="center"/>
        </w:trPr>
        <w:tc>
          <w:tcPr>
            <w:tcW w:w="844" w:type="pct"/>
            <w:vAlign w:val="center"/>
          </w:tcPr>
          <w:p w14:paraId="1E21C95B" w14:textId="77777777" w:rsidR="00780D4D" w:rsidRDefault="00000000">
            <w:pPr>
              <w:pStyle w:val="a7"/>
              <w:ind w:leftChars="0" w:left="0" w:firstLineChars="0" w:firstLine="0"/>
              <w:rPr>
                <w:spacing w:val="0"/>
                <w:kern w:val="0"/>
              </w:rPr>
            </w:pPr>
            <w:r>
              <w:rPr>
                <w:rFonts w:hint="eastAsia"/>
                <w:spacing w:val="0"/>
                <w:kern w:val="0"/>
              </w:rPr>
              <w:t>No</w:t>
            </w:r>
            <w:r>
              <w:rPr>
                <w:spacing w:val="0"/>
                <w:kern w:val="0"/>
              </w:rPr>
              <w:t>2</w:t>
            </w:r>
          </w:p>
        </w:tc>
        <w:tc>
          <w:tcPr>
            <w:tcW w:w="931" w:type="pct"/>
            <w:vAlign w:val="center"/>
          </w:tcPr>
          <w:p w14:paraId="113666C7" w14:textId="77777777" w:rsidR="00780D4D" w:rsidRDefault="00000000">
            <w:pPr>
              <w:pStyle w:val="a7"/>
              <w:ind w:leftChars="0" w:left="0" w:firstLineChars="0" w:firstLine="0"/>
              <w:rPr>
                <w:spacing w:val="0"/>
              </w:rPr>
            </w:pPr>
            <w:r>
              <w:rPr>
                <w:rFonts w:hint="eastAsia"/>
                <w:spacing w:val="0"/>
              </w:rPr>
              <w:t>U</w:t>
            </w:r>
            <w:r>
              <w:rPr>
                <w:spacing w:val="0"/>
              </w:rPr>
              <w:t>V</w:t>
            </w:r>
          </w:p>
        </w:tc>
        <w:tc>
          <w:tcPr>
            <w:tcW w:w="676" w:type="pct"/>
            <w:vAlign w:val="center"/>
          </w:tcPr>
          <w:p w14:paraId="6F11950A" w14:textId="77777777" w:rsidR="00780D4D" w:rsidRDefault="00000000">
            <w:pPr>
              <w:pStyle w:val="a7"/>
              <w:ind w:leftChars="0" w:left="0" w:firstLineChars="0" w:firstLine="0"/>
              <w:rPr>
                <w:spacing w:val="0"/>
              </w:rPr>
            </w:pPr>
            <w:r>
              <w:rPr>
                <w:spacing w:val="0"/>
              </w:rPr>
              <w:t>-</w:t>
            </w:r>
            <w:r>
              <w:rPr>
                <w:rFonts w:hint="eastAsia"/>
                <w:spacing w:val="0"/>
              </w:rPr>
              <w:t>1</w:t>
            </w:r>
          </w:p>
        </w:tc>
        <w:tc>
          <w:tcPr>
            <w:tcW w:w="593" w:type="pct"/>
            <w:vAlign w:val="center"/>
          </w:tcPr>
          <w:p w14:paraId="108F9C0B" w14:textId="77777777" w:rsidR="00780D4D" w:rsidRDefault="00000000">
            <w:pPr>
              <w:pStyle w:val="a7"/>
              <w:ind w:leftChars="0" w:left="0" w:firstLineChars="0" w:firstLine="0"/>
              <w:rPr>
                <w:spacing w:val="0"/>
              </w:rPr>
            </w:pPr>
            <w:r>
              <w:rPr>
                <w:spacing w:val="0"/>
              </w:rPr>
              <w:t>0</w:t>
            </w:r>
          </w:p>
        </w:tc>
        <w:tc>
          <w:tcPr>
            <w:tcW w:w="665" w:type="pct"/>
            <w:vAlign w:val="center"/>
          </w:tcPr>
          <w:p w14:paraId="70620BC3" w14:textId="77777777" w:rsidR="00780D4D" w:rsidRDefault="00000000">
            <w:pPr>
              <w:pStyle w:val="a7"/>
              <w:ind w:leftChars="0" w:left="0" w:firstLineChars="0" w:firstLine="0"/>
              <w:rPr>
                <w:spacing w:val="0"/>
              </w:rPr>
            </w:pPr>
            <w:r>
              <w:rPr>
                <w:rFonts w:hint="eastAsia"/>
                <w:spacing w:val="0"/>
              </w:rPr>
              <w:t>0</w:t>
            </w:r>
          </w:p>
        </w:tc>
        <w:tc>
          <w:tcPr>
            <w:tcW w:w="520" w:type="pct"/>
            <w:vAlign w:val="center"/>
          </w:tcPr>
          <w:p w14:paraId="7C6A39C3" w14:textId="77777777" w:rsidR="00780D4D" w:rsidRDefault="00000000">
            <w:pPr>
              <w:pStyle w:val="a7"/>
              <w:ind w:leftChars="0" w:left="0" w:firstLineChars="0" w:firstLine="0"/>
              <w:rPr>
                <w:spacing w:val="0"/>
              </w:rPr>
            </w:pPr>
            <w:r>
              <w:rPr>
                <w:spacing w:val="0"/>
              </w:rPr>
              <w:t>0</w:t>
            </w:r>
          </w:p>
        </w:tc>
        <w:tc>
          <w:tcPr>
            <w:tcW w:w="767" w:type="pct"/>
            <w:vAlign w:val="center"/>
          </w:tcPr>
          <w:p w14:paraId="1236ECD9" w14:textId="77777777" w:rsidR="00780D4D" w:rsidRDefault="00000000">
            <w:pPr>
              <w:pStyle w:val="a7"/>
              <w:ind w:leftChars="0" w:left="0" w:firstLineChars="0" w:firstLine="0"/>
              <w:rPr>
                <w:spacing w:val="0"/>
              </w:rPr>
            </w:pPr>
            <w:r>
              <w:rPr>
                <w:rFonts w:hint="eastAsia"/>
                <w:spacing w:val="0"/>
              </w:rPr>
              <w:t>符合</w:t>
            </w:r>
          </w:p>
        </w:tc>
      </w:tr>
      <w:tr w:rsidR="00780D4D" w14:paraId="5FD8B46A" w14:textId="77777777">
        <w:trPr>
          <w:trHeight w:val="370"/>
          <w:jc w:val="center"/>
        </w:trPr>
        <w:tc>
          <w:tcPr>
            <w:tcW w:w="844" w:type="pct"/>
            <w:vAlign w:val="center"/>
          </w:tcPr>
          <w:p w14:paraId="1D84D422" w14:textId="77777777" w:rsidR="00780D4D" w:rsidRDefault="00000000">
            <w:pPr>
              <w:pStyle w:val="a7"/>
              <w:ind w:leftChars="0" w:left="0" w:firstLineChars="0" w:firstLine="0"/>
              <w:rPr>
                <w:spacing w:val="0"/>
                <w:kern w:val="0"/>
              </w:rPr>
            </w:pPr>
            <w:r>
              <w:rPr>
                <w:rFonts w:hint="eastAsia"/>
                <w:spacing w:val="0"/>
                <w:kern w:val="0"/>
              </w:rPr>
              <w:t>No</w:t>
            </w:r>
            <w:r>
              <w:rPr>
                <w:spacing w:val="0"/>
                <w:kern w:val="0"/>
              </w:rPr>
              <w:t>3</w:t>
            </w:r>
          </w:p>
        </w:tc>
        <w:tc>
          <w:tcPr>
            <w:tcW w:w="931" w:type="pct"/>
            <w:vAlign w:val="center"/>
          </w:tcPr>
          <w:p w14:paraId="0BCAE077" w14:textId="77777777" w:rsidR="00780D4D" w:rsidRDefault="00000000">
            <w:pPr>
              <w:pStyle w:val="a7"/>
              <w:ind w:leftChars="0" w:left="0" w:firstLineChars="0" w:firstLine="0"/>
              <w:rPr>
                <w:spacing w:val="0"/>
              </w:rPr>
            </w:pPr>
            <w:r>
              <w:rPr>
                <w:rFonts w:hint="eastAsia"/>
                <w:spacing w:val="0"/>
              </w:rPr>
              <w:t>U</w:t>
            </w:r>
            <w:r>
              <w:rPr>
                <w:spacing w:val="0"/>
              </w:rPr>
              <w:t>V</w:t>
            </w:r>
          </w:p>
        </w:tc>
        <w:tc>
          <w:tcPr>
            <w:tcW w:w="676" w:type="pct"/>
            <w:vAlign w:val="center"/>
          </w:tcPr>
          <w:p w14:paraId="0111ECFB" w14:textId="77777777" w:rsidR="00780D4D" w:rsidRDefault="00000000">
            <w:pPr>
              <w:pStyle w:val="a7"/>
              <w:ind w:leftChars="0" w:left="0" w:firstLineChars="0" w:firstLine="0"/>
              <w:rPr>
                <w:spacing w:val="0"/>
              </w:rPr>
            </w:pPr>
            <w:r>
              <w:rPr>
                <w:spacing w:val="0"/>
              </w:rPr>
              <w:t>2</w:t>
            </w:r>
          </w:p>
        </w:tc>
        <w:tc>
          <w:tcPr>
            <w:tcW w:w="593" w:type="pct"/>
            <w:vAlign w:val="center"/>
          </w:tcPr>
          <w:p w14:paraId="27BD120E" w14:textId="77777777" w:rsidR="00780D4D" w:rsidRDefault="00000000">
            <w:pPr>
              <w:pStyle w:val="a7"/>
              <w:ind w:leftChars="0" w:left="0" w:firstLineChars="0" w:firstLine="0"/>
              <w:rPr>
                <w:spacing w:val="0"/>
              </w:rPr>
            </w:pPr>
            <w:r>
              <w:rPr>
                <w:rFonts w:hint="eastAsia"/>
                <w:spacing w:val="0"/>
              </w:rPr>
              <w:t>0</w:t>
            </w:r>
          </w:p>
        </w:tc>
        <w:tc>
          <w:tcPr>
            <w:tcW w:w="665" w:type="pct"/>
            <w:vAlign w:val="center"/>
          </w:tcPr>
          <w:p w14:paraId="1B6A77C2" w14:textId="77777777" w:rsidR="00780D4D" w:rsidRDefault="00000000">
            <w:pPr>
              <w:pStyle w:val="a7"/>
              <w:ind w:leftChars="0" w:left="0" w:firstLineChars="0" w:firstLine="0"/>
              <w:rPr>
                <w:spacing w:val="0"/>
              </w:rPr>
            </w:pPr>
            <w:r>
              <w:rPr>
                <w:spacing w:val="0"/>
              </w:rPr>
              <w:t>-2</w:t>
            </w:r>
          </w:p>
        </w:tc>
        <w:tc>
          <w:tcPr>
            <w:tcW w:w="520" w:type="pct"/>
            <w:vAlign w:val="center"/>
          </w:tcPr>
          <w:p w14:paraId="5E811631" w14:textId="77777777" w:rsidR="00780D4D" w:rsidRDefault="00000000">
            <w:pPr>
              <w:pStyle w:val="a7"/>
              <w:ind w:leftChars="0" w:left="0" w:firstLineChars="0" w:firstLine="0"/>
              <w:rPr>
                <w:spacing w:val="0"/>
              </w:rPr>
            </w:pPr>
            <w:r>
              <w:rPr>
                <w:rFonts w:hint="eastAsia"/>
                <w:spacing w:val="0"/>
              </w:rPr>
              <w:t>0</w:t>
            </w:r>
          </w:p>
        </w:tc>
        <w:tc>
          <w:tcPr>
            <w:tcW w:w="767" w:type="pct"/>
            <w:vAlign w:val="center"/>
          </w:tcPr>
          <w:p w14:paraId="193D4DA7" w14:textId="77777777" w:rsidR="00780D4D" w:rsidRDefault="00000000">
            <w:pPr>
              <w:pStyle w:val="a7"/>
              <w:ind w:leftChars="0" w:left="0" w:firstLineChars="0" w:firstLine="0"/>
              <w:rPr>
                <w:spacing w:val="0"/>
              </w:rPr>
            </w:pPr>
            <w:r>
              <w:rPr>
                <w:rFonts w:hint="eastAsia"/>
                <w:spacing w:val="0"/>
              </w:rPr>
              <w:t>符合</w:t>
            </w:r>
          </w:p>
        </w:tc>
      </w:tr>
      <w:tr w:rsidR="00780D4D" w14:paraId="5BC95325" w14:textId="77777777">
        <w:trPr>
          <w:trHeight w:val="370"/>
          <w:jc w:val="center"/>
        </w:trPr>
        <w:tc>
          <w:tcPr>
            <w:tcW w:w="844" w:type="pct"/>
            <w:vAlign w:val="center"/>
          </w:tcPr>
          <w:p w14:paraId="178E41EB" w14:textId="77777777" w:rsidR="00780D4D" w:rsidRDefault="00000000">
            <w:pPr>
              <w:pStyle w:val="a7"/>
              <w:ind w:leftChars="0" w:left="0" w:firstLineChars="0" w:firstLine="0"/>
              <w:rPr>
                <w:spacing w:val="0"/>
                <w:kern w:val="0"/>
              </w:rPr>
            </w:pPr>
            <w:r>
              <w:rPr>
                <w:rFonts w:hint="eastAsia"/>
                <w:spacing w:val="0"/>
                <w:kern w:val="0"/>
              </w:rPr>
              <w:t>No</w:t>
            </w:r>
            <w:r>
              <w:rPr>
                <w:spacing w:val="0"/>
                <w:kern w:val="0"/>
              </w:rPr>
              <w:t>4</w:t>
            </w:r>
          </w:p>
        </w:tc>
        <w:tc>
          <w:tcPr>
            <w:tcW w:w="931" w:type="pct"/>
            <w:vAlign w:val="center"/>
          </w:tcPr>
          <w:p w14:paraId="47838E11" w14:textId="77777777" w:rsidR="00780D4D" w:rsidRDefault="00000000">
            <w:pPr>
              <w:pStyle w:val="a7"/>
              <w:ind w:leftChars="0" w:left="0" w:firstLineChars="0" w:firstLine="0"/>
              <w:rPr>
                <w:spacing w:val="0"/>
              </w:rPr>
            </w:pPr>
            <w:r>
              <w:rPr>
                <w:rFonts w:hint="eastAsia"/>
                <w:spacing w:val="0"/>
              </w:rPr>
              <w:t>U</w:t>
            </w:r>
            <w:r>
              <w:rPr>
                <w:spacing w:val="0"/>
              </w:rPr>
              <w:t>V</w:t>
            </w:r>
          </w:p>
        </w:tc>
        <w:tc>
          <w:tcPr>
            <w:tcW w:w="676" w:type="pct"/>
            <w:vAlign w:val="center"/>
          </w:tcPr>
          <w:p w14:paraId="1CEDF6C6" w14:textId="77777777" w:rsidR="00780D4D" w:rsidRDefault="00000000">
            <w:pPr>
              <w:pStyle w:val="a7"/>
              <w:ind w:leftChars="0" w:left="0" w:firstLineChars="0" w:firstLine="0"/>
              <w:rPr>
                <w:spacing w:val="0"/>
              </w:rPr>
            </w:pPr>
            <w:r>
              <w:rPr>
                <w:rFonts w:hint="eastAsia"/>
                <w:spacing w:val="0"/>
              </w:rPr>
              <w:t>1</w:t>
            </w:r>
          </w:p>
        </w:tc>
        <w:tc>
          <w:tcPr>
            <w:tcW w:w="593" w:type="pct"/>
            <w:vAlign w:val="center"/>
          </w:tcPr>
          <w:p w14:paraId="7020C02D" w14:textId="77777777" w:rsidR="00780D4D" w:rsidRDefault="00000000">
            <w:pPr>
              <w:pStyle w:val="a7"/>
              <w:ind w:leftChars="0" w:left="0" w:firstLineChars="0" w:firstLine="0"/>
              <w:rPr>
                <w:spacing w:val="0"/>
              </w:rPr>
            </w:pPr>
            <w:r>
              <w:rPr>
                <w:rFonts w:hint="eastAsia"/>
                <w:spacing w:val="0"/>
              </w:rPr>
              <w:t>0</w:t>
            </w:r>
          </w:p>
        </w:tc>
        <w:tc>
          <w:tcPr>
            <w:tcW w:w="665" w:type="pct"/>
            <w:vAlign w:val="center"/>
          </w:tcPr>
          <w:p w14:paraId="33796BAB" w14:textId="77777777" w:rsidR="00780D4D" w:rsidRDefault="00000000">
            <w:pPr>
              <w:pStyle w:val="a7"/>
              <w:ind w:leftChars="0" w:left="0" w:firstLineChars="0" w:firstLine="0"/>
              <w:rPr>
                <w:spacing w:val="0"/>
              </w:rPr>
            </w:pPr>
            <w:r>
              <w:rPr>
                <w:spacing w:val="0"/>
              </w:rPr>
              <w:t>0.9</w:t>
            </w:r>
          </w:p>
        </w:tc>
        <w:tc>
          <w:tcPr>
            <w:tcW w:w="520" w:type="pct"/>
            <w:vAlign w:val="center"/>
          </w:tcPr>
          <w:p w14:paraId="5424598F" w14:textId="77777777" w:rsidR="00780D4D" w:rsidRDefault="00000000">
            <w:pPr>
              <w:pStyle w:val="a7"/>
              <w:ind w:leftChars="0" w:left="0" w:firstLineChars="0" w:firstLine="0"/>
              <w:rPr>
                <w:spacing w:val="0"/>
              </w:rPr>
            </w:pPr>
            <w:r>
              <w:rPr>
                <w:rFonts w:hint="eastAsia"/>
                <w:spacing w:val="0"/>
              </w:rPr>
              <w:t>0</w:t>
            </w:r>
            <w:r>
              <w:rPr>
                <w:spacing w:val="0"/>
              </w:rPr>
              <w:t>.2</w:t>
            </w:r>
          </w:p>
        </w:tc>
        <w:tc>
          <w:tcPr>
            <w:tcW w:w="767" w:type="pct"/>
            <w:vAlign w:val="center"/>
          </w:tcPr>
          <w:p w14:paraId="118CA602" w14:textId="77777777" w:rsidR="00780D4D" w:rsidRDefault="00000000">
            <w:pPr>
              <w:pStyle w:val="a7"/>
              <w:ind w:leftChars="0" w:left="0" w:firstLineChars="0" w:firstLine="0"/>
              <w:rPr>
                <w:spacing w:val="0"/>
              </w:rPr>
            </w:pPr>
            <w:r>
              <w:rPr>
                <w:rFonts w:hint="eastAsia"/>
                <w:spacing w:val="0"/>
              </w:rPr>
              <w:t>符合</w:t>
            </w:r>
          </w:p>
        </w:tc>
      </w:tr>
      <w:tr w:rsidR="00780D4D" w14:paraId="45A811EF" w14:textId="77777777">
        <w:trPr>
          <w:trHeight w:val="370"/>
          <w:jc w:val="center"/>
        </w:trPr>
        <w:tc>
          <w:tcPr>
            <w:tcW w:w="844" w:type="pct"/>
            <w:vAlign w:val="center"/>
          </w:tcPr>
          <w:p w14:paraId="5587AA07" w14:textId="77777777" w:rsidR="00780D4D" w:rsidRDefault="00000000">
            <w:pPr>
              <w:pStyle w:val="a7"/>
              <w:ind w:leftChars="0" w:left="0" w:firstLineChars="0" w:firstLine="0"/>
              <w:rPr>
                <w:spacing w:val="0"/>
                <w:kern w:val="0"/>
              </w:rPr>
            </w:pPr>
            <w:bookmarkStart w:id="23" w:name="OLE_LINK17"/>
            <w:bookmarkStart w:id="24" w:name="OLE_LINK16"/>
            <w:r>
              <w:rPr>
                <w:rFonts w:hint="eastAsia"/>
                <w:spacing w:val="0"/>
                <w:kern w:val="0"/>
              </w:rPr>
              <w:lastRenderedPageBreak/>
              <w:t>No</w:t>
            </w:r>
            <w:r>
              <w:rPr>
                <w:spacing w:val="0"/>
                <w:kern w:val="0"/>
              </w:rPr>
              <w:t>5</w:t>
            </w:r>
            <w:bookmarkEnd w:id="23"/>
            <w:bookmarkEnd w:id="24"/>
          </w:p>
        </w:tc>
        <w:tc>
          <w:tcPr>
            <w:tcW w:w="931" w:type="pct"/>
            <w:vAlign w:val="center"/>
          </w:tcPr>
          <w:p w14:paraId="5092A47C" w14:textId="77777777" w:rsidR="00780D4D" w:rsidRDefault="00000000">
            <w:pPr>
              <w:pStyle w:val="a7"/>
              <w:ind w:leftChars="0" w:left="0" w:firstLineChars="0" w:firstLine="0"/>
              <w:rPr>
                <w:spacing w:val="0"/>
              </w:rPr>
            </w:pPr>
            <w:r>
              <w:rPr>
                <w:rFonts w:hint="eastAsia"/>
                <w:spacing w:val="0"/>
              </w:rPr>
              <w:t>二极管阵列</w:t>
            </w:r>
          </w:p>
        </w:tc>
        <w:tc>
          <w:tcPr>
            <w:tcW w:w="676" w:type="pct"/>
            <w:vAlign w:val="center"/>
          </w:tcPr>
          <w:p w14:paraId="24BD1000" w14:textId="77777777" w:rsidR="00780D4D" w:rsidRDefault="00000000">
            <w:pPr>
              <w:pStyle w:val="a7"/>
              <w:ind w:leftChars="0" w:left="0" w:firstLineChars="0" w:firstLine="0"/>
              <w:rPr>
                <w:spacing w:val="0"/>
              </w:rPr>
            </w:pPr>
            <w:r>
              <w:rPr>
                <w:spacing w:val="0"/>
              </w:rPr>
              <w:t>-2</w:t>
            </w:r>
          </w:p>
        </w:tc>
        <w:tc>
          <w:tcPr>
            <w:tcW w:w="593" w:type="pct"/>
            <w:vAlign w:val="center"/>
          </w:tcPr>
          <w:p w14:paraId="041B9982" w14:textId="77777777" w:rsidR="00780D4D" w:rsidRDefault="00000000">
            <w:pPr>
              <w:pStyle w:val="a7"/>
              <w:ind w:leftChars="0" w:left="0" w:firstLineChars="0" w:firstLine="0"/>
              <w:rPr>
                <w:spacing w:val="0"/>
              </w:rPr>
            </w:pPr>
            <w:r>
              <w:rPr>
                <w:rFonts w:hint="eastAsia"/>
                <w:spacing w:val="0"/>
              </w:rPr>
              <w:t>0</w:t>
            </w:r>
          </w:p>
        </w:tc>
        <w:tc>
          <w:tcPr>
            <w:tcW w:w="665" w:type="pct"/>
            <w:vAlign w:val="center"/>
          </w:tcPr>
          <w:p w14:paraId="31DCCAF9" w14:textId="77777777" w:rsidR="00780D4D" w:rsidRDefault="00000000">
            <w:pPr>
              <w:pStyle w:val="a7"/>
              <w:ind w:leftChars="0" w:left="0" w:firstLineChars="0" w:firstLine="0"/>
              <w:rPr>
                <w:spacing w:val="0"/>
              </w:rPr>
            </w:pPr>
            <w:r>
              <w:rPr>
                <w:spacing w:val="0"/>
              </w:rPr>
              <w:t>-1.8</w:t>
            </w:r>
          </w:p>
        </w:tc>
        <w:tc>
          <w:tcPr>
            <w:tcW w:w="520" w:type="pct"/>
            <w:vAlign w:val="center"/>
          </w:tcPr>
          <w:p w14:paraId="7E637584" w14:textId="77777777" w:rsidR="00780D4D" w:rsidRDefault="00000000">
            <w:pPr>
              <w:pStyle w:val="a7"/>
              <w:ind w:leftChars="0" w:left="0" w:firstLineChars="0" w:firstLine="0"/>
              <w:rPr>
                <w:spacing w:val="0"/>
              </w:rPr>
            </w:pPr>
            <w:r>
              <w:rPr>
                <w:rFonts w:hint="eastAsia"/>
                <w:spacing w:val="0"/>
              </w:rPr>
              <w:t>0</w:t>
            </w:r>
          </w:p>
        </w:tc>
        <w:tc>
          <w:tcPr>
            <w:tcW w:w="767" w:type="pct"/>
            <w:vAlign w:val="center"/>
          </w:tcPr>
          <w:p w14:paraId="48A03899" w14:textId="77777777" w:rsidR="00780D4D" w:rsidRDefault="00000000">
            <w:pPr>
              <w:pStyle w:val="a7"/>
              <w:ind w:leftChars="0" w:left="0" w:firstLineChars="0" w:firstLine="0"/>
              <w:rPr>
                <w:spacing w:val="0"/>
              </w:rPr>
            </w:pPr>
            <w:r>
              <w:rPr>
                <w:rFonts w:hint="eastAsia"/>
                <w:spacing w:val="0"/>
              </w:rPr>
              <w:t>符合</w:t>
            </w:r>
          </w:p>
        </w:tc>
      </w:tr>
      <w:tr w:rsidR="00780D4D" w14:paraId="768413BC" w14:textId="77777777">
        <w:trPr>
          <w:trHeight w:val="370"/>
          <w:jc w:val="center"/>
        </w:trPr>
        <w:tc>
          <w:tcPr>
            <w:tcW w:w="844" w:type="pct"/>
            <w:vAlign w:val="center"/>
          </w:tcPr>
          <w:p w14:paraId="5BC4DB2F" w14:textId="77777777" w:rsidR="00780D4D" w:rsidRDefault="00000000">
            <w:pPr>
              <w:pStyle w:val="a7"/>
              <w:ind w:leftChars="0" w:left="0" w:firstLineChars="0" w:firstLine="0"/>
              <w:rPr>
                <w:spacing w:val="0"/>
                <w:kern w:val="0"/>
              </w:rPr>
            </w:pPr>
            <w:r>
              <w:rPr>
                <w:rFonts w:hint="eastAsia"/>
                <w:spacing w:val="0"/>
                <w:kern w:val="0"/>
              </w:rPr>
              <w:t>No</w:t>
            </w:r>
            <w:r>
              <w:rPr>
                <w:spacing w:val="0"/>
                <w:kern w:val="0"/>
              </w:rPr>
              <w:t>6</w:t>
            </w:r>
          </w:p>
        </w:tc>
        <w:tc>
          <w:tcPr>
            <w:tcW w:w="931" w:type="pct"/>
            <w:vAlign w:val="center"/>
          </w:tcPr>
          <w:p w14:paraId="2A19805A" w14:textId="77777777" w:rsidR="00780D4D" w:rsidRDefault="00000000">
            <w:pPr>
              <w:pStyle w:val="a7"/>
              <w:ind w:leftChars="0" w:left="0" w:firstLineChars="0" w:firstLine="0"/>
              <w:rPr>
                <w:spacing w:val="0"/>
              </w:rPr>
            </w:pPr>
            <w:r>
              <w:rPr>
                <w:rFonts w:hint="eastAsia"/>
                <w:spacing w:val="0"/>
              </w:rPr>
              <w:t>二极管阵列</w:t>
            </w:r>
          </w:p>
        </w:tc>
        <w:tc>
          <w:tcPr>
            <w:tcW w:w="676" w:type="pct"/>
            <w:vAlign w:val="center"/>
          </w:tcPr>
          <w:p w14:paraId="2F5DD437" w14:textId="77777777" w:rsidR="00780D4D" w:rsidRDefault="00000000">
            <w:pPr>
              <w:pStyle w:val="a7"/>
              <w:ind w:leftChars="0" w:left="0" w:firstLineChars="0" w:firstLine="0"/>
              <w:rPr>
                <w:spacing w:val="0"/>
              </w:rPr>
            </w:pPr>
            <w:r>
              <w:rPr>
                <w:spacing w:val="0"/>
              </w:rPr>
              <w:t>-1.9</w:t>
            </w:r>
          </w:p>
        </w:tc>
        <w:tc>
          <w:tcPr>
            <w:tcW w:w="593" w:type="pct"/>
            <w:vAlign w:val="center"/>
          </w:tcPr>
          <w:p w14:paraId="3DA2FB73" w14:textId="77777777" w:rsidR="00780D4D" w:rsidRDefault="00000000">
            <w:pPr>
              <w:pStyle w:val="a7"/>
              <w:ind w:leftChars="0" w:left="0" w:firstLineChars="0" w:firstLine="0"/>
              <w:rPr>
                <w:spacing w:val="0"/>
              </w:rPr>
            </w:pPr>
            <w:r>
              <w:rPr>
                <w:spacing w:val="0"/>
              </w:rPr>
              <w:t>0.2</w:t>
            </w:r>
          </w:p>
        </w:tc>
        <w:tc>
          <w:tcPr>
            <w:tcW w:w="665" w:type="pct"/>
            <w:vAlign w:val="center"/>
          </w:tcPr>
          <w:p w14:paraId="309550D5" w14:textId="77777777" w:rsidR="00780D4D" w:rsidRDefault="00000000">
            <w:pPr>
              <w:pStyle w:val="a7"/>
              <w:ind w:leftChars="0" w:left="0" w:firstLineChars="0" w:firstLine="0"/>
              <w:rPr>
                <w:spacing w:val="0"/>
              </w:rPr>
            </w:pPr>
            <w:r>
              <w:rPr>
                <w:spacing w:val="0"/>
              </w:rPr>
              <w:t>1.7</w:t>
            </w:r>
          </w:p>
        </w:tc>
        <w:tc>
          <w:tcPr>
            <w:tcW w:w="520" w:type="pct"/>
            <w:vAlign w:val="center"/>
          </w:tcPr>
          <w:p w14:paraId="6B4ABDFD" w14:textId="77777777" w:rsidR="00780D4D" w:rsidRDefault="00000000">
            <w:pPr>
              <w:pStyle w:val="a7"/>
              <w:ind w:leftChars="0" w:left="0" w:firstLineChars="0" w:firstLine="0"/>
              <w:rPr>
                <w:spacing w:val="0"/>
              </w:rPr>
            </w:pPr>
            <w:r>
              <w:rPr>
                <w:rFonts w:hint="eastAsia"/>
                <w:spacing w:val="0"/>
              </w:rPr>
              <w:t>0</w:t>
            </w:r>
            <w:r>
              <w:rPr>
                <w:spacing w:val="0"/>
              </w:rPr>
              <w:t>.1</w:t>
            </w:r>
          </w:p>
        </w:tc>
        <w:tc>
          <w:tcPr>
            <w:tcW w:w="767" w:type="pct"/>
            <w:vAlign w:val="center"/>
          </w:tcPr>
          <w:p w14:paraId="2D677F1C" w14:textId="77777777" w:rsidR="00780D4D" w:rsidRDefault="00000000">
            <w:pPr>
              <w:pStyle w:val="a7"/>
              <w:ind w:leftChars="0" w:left="0" w:firstLineChars="0" w:firstLine="0"/>
              <w:rPr>
                <w:spacing w:val="0"/>
              </w:rPr>
            </w:pPr>
            <w:r>
              <w:rPr>
                <w:rFonts w:hint="eastAsia"/>
                <w:spacing w:val="0"/>
              </w:rPr>
              <w:t>符合</w:t>
            </w:r>
          </w:p>
        </w:tc>
      </w:tr>
      <w:tr w:rsidR="00780D4D" w14:paraId="05F77F16" w14:textId="77777777">
        <w:trPr>
          <w:trHeight w:val="370"/>
          <w:jc w:val="center"/>
        </w:trPr>
        <w:tc>
          <w:tcPr>
            <w:tcW w:w="844" w:type="pct"/>
            <w:vAlign w:val="center"/>
          </w:tcPr>
          <w:p w14:paraId="43F606D6" w14:textId="77777777" w:rsidR="00780D4D" w:rsidRDefault="00000000">
            <w:pPr>
              <w:pStyle w:val="a7"/>
              <w:ind w:leftChars="0" w:left="0" w:firstLineChars="0" w:firstLine="0"/>
              <w:rPr>
                <w:spacing w:val="0"/>
                <w:kern w:val="0"/>
              </w:rPr>
            </w:pPr>
            <w:r>
              <w:rPr>
                <w:rFonts w:hint="eastAsia"/>
                <w:spacing w:val="0"/>
                <w:kern w:val="0"/>
              </w:rPr>
              <w:t>No</w:t>
            </w:r>
            <w:r>
              <w:rPr>
                <w:spacing w:val="0"/>
                <w:kern w:val="0"/>
              </w:rPr>
              <w:t>7</w:t>
            </w:r>
          </w:p>
        </w:tc>
        <w:tc>
          <w:tcPr>
            <w:tcW w:w="931" w:type="pct"/>
            <w:vAlign w:val="center"/>
          </w:tcPr>
          <w:p w14:paraId="50711D2D" w14:textId="77777777" w:rsidR="00780D4D" w:rsidRDefault="00000000">
            <w:pPr>
              <w:pStyle w:val="a7"/>
              <w:ind w:leftChars="0" w:left="0" w:firstLineChars="0" w:firstLine="0"/>
              <w:rPr>
                <w:spacing w:val="0"/>
              </w:rPr>
            </w:pPr>
            <w:r>
              <w:rPr>
                <w:rFonts w:hint="eastAsia"/>
                <w:spacing w:val="0"/>
              </w:rPr>
              <w:t>二极管阵列</w:t>
            </w:r>
          </w:p>
        </w:tc>
        <w:tc>
          <w:tcPr>
            <w:tcW w:w="676" w:type="pct"/>
            <w:vAlign w:val="center"/>
          </w:tcPr>
          <w:p w14:paraId="1E793498" w14:textId="77777777" w:rsidR="00780D4D" w:rsidRDefault="00000000">
            <w:pPr>
              <w:pStyle w:val="a7"/>
              <w:ind w:leftChars="0" w:left="0" w:firstLineChars="0" w:firstLine="0"/>
              <w:rPr>
                <w:spacing w:val="0"/>
              </w:rPr>
            </w:pPr>
            <w:r>
              <w:rPr>
                <w:rFonts w:hint="eastAsia"/>
                <w:spacing w:val="0"/>
              </w:rPr>
              <w:t>-</w:t>
            </w:r>
            <w:r>
              <w:rPr>
                <w:spacing w:val="0"/>
              </w:rPr>
              <w:t>0.7</w:t>
            </w:r>
          </w:p>
        </w:tc>
        <w:tc>
          <w:tcPr>
            <w:tcW w:w="593" w:type="pct"/>
            <w:vAlign w:val="center"/>
          </w:tcPr>
          <w:p w14:paraId="2AE37E9E" w14:textId="77777777" w:rsidR="00780D4D" w:rsidRDefault="00000000">
            <w:pPr>
              <w:pStyle w:val="a7"/>
              <w:ind w:leftChars="0" w:left="0" w:firstLineChars="0" w:firstLine="0"/>
              <w:rPr>
                <w:spacing w:val="0"/>
              </w:rPr>
            </w:pPr>
            <w:r>
              <w:rPr>
                <w:rFonts w:hint="eastAsia"/>
                <w:spacing w:val="0"/>
              </w:rPr>
              <w:t>1</w:t>
            </w:r>
          </w:p>
        </w:tc>
        <w:tc>
          <w:tcPr>
            <w:tcW w:w="665" w:type="pct"/>
            <w:vAlign w:val="center"/>
          </w:tcPr>
          <w:p w14:paraId="747D2D3D" w14:textId="77777777" w:rsidR="00780D4D" w:rsidRDefault="00000000">
            <w:pPr>
              <w:pStyle w:val="a7"/>
              <w:ind w:leftChars="0" w:left="0" w:firstLineChars="0" w:firstLine="0"/>
              <w:rPr>
                <w:spacing w:val="0"/>
              </w:rPr>
            </w:pPr>
            <w:r>
              <w:rPr>
                <w:rFonts w:hint="eastAsia"/>
                <w:spacing w:val="0"/>
              </w:rPr>
              <w:t>0</w:t>
            </w:r>
          </w:p>
        </w:tc>
        <w:tc>
          <w:tcPr>
            <w:tcW w:w="520" w:type="pct"/>
            <w:vAlign w:val="center"/>
          </w:tcPr>
          <w:p w14:paraId="013D860F" w14:textId="77777777" w:rsidR="00780D4D" w:rsidRDefault="00000000">
            <w:pPr>
              <w:pStyle w:val="a7"/>
              <w:ind w:leftChars="0" w:left="0" w:firstLineChars="0" w:firstLine="0"/>
              <w:rPr>
                <w:spacing w:val="0"/>
              </w:rPr>
            </w:pPr>
            <w:r>
              <w:rPr>
                <w:rFonts w:hint="eastAsia"/>
                <w:spacing w:val="0"/>
              </w:rPr>
              <w:t>0</w:t>
            </w:r>
          </w:p>
        </w:tc>
        <w:tc>
          <w:tcPr>
            <w:tcW w:w="767" w:type="pct"/>
            <w:vAlign w:val="center"/>
          </w:tcPr>
          <w:p w14:paraId="304C9B88" w14:textId="77777777" w:rsidR="00780D4D" w:rsidRDefault="00000000">
            <w:pPr>
              <w:pStyle w:val="a7"/>
              <w:ind w:leftChars="0" w:left="0" w:firstLineChars="0" w:firstLine="0"/>
              <w:rPr>
                <w:spacing w:val="0"/>
              </w:rPr>
            </w:pPr>
            <w:r>
              <w:rPr>
                <w:rFonts w:hint="eastAsia"/>
                <w:spacing w:val="0"/>
              </w:rPr>
              <w:t>符合</w:t>
            </w:r>
          </w:p>
        </w:tc>
      </w:tr>
      <w:tr w:rsidR="00780D4D" w14:paraId="78FF35C6" w14:textId="77777777">
        <w:trPr>
          <w:trHeight w:val="871"/>
          <w:jc w:val="center"/>
        </w:trPr>
        <w:tc>
          <w:tcPr>
            <w:tcW w:w="5000" w:type="pct"/>
            <w:gridSpan w:val="7"/>
            <w:vAlign w:val="center"/>
          </w:tcPr>
          <w:p w14:paraId="02D32355" w14:textId="77777777" w:rsidR="00780D4D" w:rsidRDefault="00000000">
            <w:pPr>
              <w:pStyle w:val="a7"/>
              <w:ind w:leftChars="0" w:left="0" w:firstLineChars="0" w:firstLine="0"/>
              <w:jc w:val="left"/>
              <w:rPr>
                <w:spacing w:val="0"/>
              </w:rPr>
            </w:pPr>
            <w:r>
              <w:rPr>
                <w:rFonts w:hint="eastAsia"/>
                <w:spacing w:val="0"/>
              </w:rPr>
              <w:t>注：</w:t>
            </w:r>
            <w:r>
              <w:rPr>
                <w:rFonts w:hint="eastAsia"/>
                <w:spacing w:val="0"/>
              </w:rPr>
              <w:t>*</w:t>
            </w:r>
            <w:r>
              <w:rPr>
                <w:rFonts w:hint="eastAsia"/>
                <w:spacing w:val="0"/>
              </w:rPr>
              <w:t>经分析</w:t>
            </w:r>
            <w:r>
              <w:rPr>
                <w:rFonts w:hint="eastAsia"/>
                <w:spacing w:val="0"/>
              </w:rPr>
              <w:t>No</w:t>
            </w:r>
            <w:r>
              <w:rPr>
                <w:spacing w:val="0"/>
              </w:rPr>
              <w:t>1</w:t>
            </w:r>
            <w:r>
              <w:rPr>
                <w:rFonts w:hint="eastAsia"/>
                <w:spacing w:val="0"/>
              </w:rPr>
              <w:t>具有波长自动回零功能，且是手动进样，手柄操作进样方式，每次的旋转的力度和时间可能会有些差异，导致波长示值重复性较大。</w:t>
            </w:r>
          </w:p>
        </w:tc>
      </w:tr>
    </w:tbl>
    <w:p w14:paraId="71BEF6D6" w14:textId="77777777" w:rsidR="00780D4D" w:rsidRDefault="00000000">
      <w:pPr>
        <w:spacing w:beforeLines="50" w:before="156" w:line="360" w:lineRule="auto"/>
        <w:ind w:firstLine="480"/>
      </w:pPr>
      <w:r>
        <w:rPr>
          <w:rFonts w:hint="eastAsia"/>
        </w:rPr>
        <w:t>综合参考相关标准和表</w:t>
      </w:r>
      <w:r>
        <w:rPr>
          <w:rFonts w:hint="eastAsia"/>
        </w:rPr>
        <w:t>3</w:t>
      </w:r>
      <w:r>
        <w:rPr>
          <w:rFonts w:hint="eastAsia"/>
        </w:rPr>
        <w:t>试验数据，大部分波长连续可调紫外检测器能够满足波长示值误差±</w:t>
      </w:r>
      <w:r>
        <w:t>2</w:t>
      </w:r>
      <w:r>
        <w:rPr>
          <w:rFonts w:hint="eastAsia"/>
        </w:rPr>
        <w:t xml:space="preserve"> nm</w:t>
      </w:r>
      <w:r>
        <w:rPr>
          <w:rFonts w:hint="eastAsia"/>
        </w:rPr>
        <w:t>、重复性不超过</w:t>
      </w:r>
      <w:r>
        <w:t>1</w:t>
      </w:r>
      <w:r>
        <w:rPr>
          <w:rFonts w:hint="eastAsia"/>
        </w:rPr>
        <w:t xml:space="preserve"> nm</w:t>
      </w:r>
      <w:r>
        <w:rPr>
          <w:rFonts w:hint="eastAsia"/>
        </w:rPr>
        <w:t>的限值要求。</w:t>
      </w:r>
    </w:p>
    <w:p w14:paraId="46105951" w14:textId="77777777" w:rsidR="00780D4D" w:rsidRDefault="00000000">
      <w:pPr>
        <w:keepNext/>
        <w:keepLines/>
        <w:spacing w:line="360" w:lineRule="auto"/>
        <w:ind w:firstLineChars="0" w:firstLine="0"/>
      </w:pPr>
      <w:r>
        <w:t>3.</w:t>
      </w:r>
      <w:r>
        <w:rPr>
          <w:rFonts w:hint="eastAsia"/>
        </w:rPr>
        <w:t>2.</w:t>
      </w:r>
      <w:r>
        <w:t xml:space="preserve">1.2 </w:t>
      </w:r>
      <w:r>
        <w:rPr>
          <w:rFonts w:cs="宋体" w:hint="eastAsia"/>
        </w:rPr>
        <w:t>基线噪声及基线漂移</w:t>
      </w:r>
    </w:p>
    <w:p w14:paraId="7C3F4FB7" w14:textId="77777777" w:rsidR="00780D4D" w:rsidRDefault="00000000">
      <w:pPr>
        <w:spacing w:beforeLines="50" w:before="156" w:line="360" w:lineRule="auto"/>
        <w:ind w:firstLine="480"/>
      </w:pPr>
      <w:r>
        <w:rPr>
          <w:rFonts w:hint="eastAsia"/>
        </w:rPr>
        <w:t>基线性能会影响样品分析的准确性，故需在正常进样条件下评价基线的噪声与漂移：在设定的分离电压下，以硼砂</w:t>
      </w:r>
      <w:r>
        <w:rPr>
          <w:rFonts w:hint="eastAsia"/>
        </w:rPr>
        <w:t>-</w:t>
      </w:r>
      <w:r>
        <w:rPr>
          <w:rFonts w:hint="eastAsia"/>
        </w:rPr>
        <w:t>硼酸缓冲溶液作为样品，按规定压力进样，并用缓冲溶液充满毛细管，以此作为评价条件；待电泳电压达到设定值后，记录基线</w:t>
      </w:r>
      <w:r>
        <w:rPr>
          <w:rFonts w:hint="eastAsia"/>
        </w:rPr>
        <w:t>1h</w:t>
      </w:r>
      <w:r>
        <w:rPr>
          <w:rFonts w:hint="eastAsia"/>
        </w:rPr>
        <w:t>。选取这</w:t>
      </w:r>
      <w:r>
        <w:rPr>
          <w:rFonts w:hint="eastAsia"/>
        </w:rPr>
        <w:t>1h</w:t>
      </w:r>
      <w:r>
        <w:rPr>
          <w:rFonts w:hint="eastAsia"/>
        </w:rPr>
        <w:t>基线中最大峰—峰值为毛细管电泳仪的基线噪声，基线偏离起始点最大响应值为基线漂移。</w:t>
      </w:r>
    </w:p>
    <w:p w14:paraId="23E210C6" w14:textId="77777777" w:rsidR="00780D4D" w:rsidRDefault="00000000">
      <w:pPr>
        <w:pStyle w:val="a7"/>
        <w:spacing w:beforeLines="50" w:before="156"/>
        <w:ind w:leftChars="0" w:left="0" w:firstLineChars="0" w:firstLine="0"/>
        <w:rPr>
          <w:rFonts w:eastAsia="黑体" w:cs="黑体"/>
          <w:spacing w:val="0"/>
        </w:rPr>
      </w:pPr>
      <w:r>
        <w:rPr>
          <w:rFonts w:eastAsia="黑体" w:cs="黑体" w:hint="eastAsia"/>
          <w:spacing w:val="0"/>
        </w:rPr>
        <w:t>表</w:t>
      </w:r>
      <w:r>
        <w:rPr>
          <w:rFonts w:eastAsia="黑体" w:cs="黑体" w:hint="eastAsia"/>
          <w:spacing w:val="0"/>
        </w:rPr>
        <w:t xml:space="preserve">5  </w:t>
      </w:r>
      <w:r>
        <w:rPr>
          <w:rFonts w:eastAsia="黑体" w:cs="黑体" w:hint="eastAsia"/>
          <w:spacing w:val="0"/>
        </w:rPr>
        <w:t>紫外和二极管阵列检测器基线噪声、基线漂移性能试验</w:t>
      </w:r>
    </w:p>
    <w:tbl>
      <w:tblPr>
        <w:tblStyle w:val="af6"/>
        <w:tblW w:w="4866" w:type="pct"/>
        <w:jc w:val="center"/>
        <w:tblLayout w:type="fixed"/>
        <w:tblLook w:val="04A0" w:firstRow="1" w:lastRow="0" w:firstColumn="1" w:lastColumn="0" w:noHBand="0" w:noVBand="1"/>
      </w:tblPr>
      <w:tblGrid>
        <w:gridCol w:w="1769"/>
        <w:gridCol w:w="909"/>
        <w:gridCol w:w="866"/>
        <w:gridCol w:w="845"/>
        <w:gridCol w:w="908"/>
        <w:gridCol w:w="864"/>
        <w:gridCol w:w="1017"/>
        <w:gridCol w:w="896"/>
      </w:tblGrid>
      <w:tr w:rsidR="00780D4D" w14:paraId="308D12B9" w14:textId="77777777">
        <w:trPr>
          <w:trHeight w:val="354"/>
          <w:jc w:val="center"/>
        </w:trPr>
        <w:tc>
          <w:tcPr>
            <w:tcW w:w="1094" w:type="pct"/>
            <w:vAlign w:val="center"/>
          </w:tcPr>
          <w:p w14:paraId="32AA47FC" w14:textId="77777777" w:rsidR="00780D4D" w:rsidRDefault="00000000">
            <w:pPr>
              <w:autoSpaceDE w:val="0"/>
              <w:autoSpaceDN w:val="0"/>
              <w:adjustRightInd w:val="0"/>
              <w:spacing w:line="300" w:lineRule="exact"/>
              <w:ind w:firstLineChars="0" w:firstLine="0"/>
              <w:jc w:val="center"/>
              <w:rPr>
                <w:rFonts w:eastAsiaTheme="minorEastAsia" w:cs="宋体"/>
                <w:bCs/>
                <w:kern w:val="0"/>
                <w:sz w:val="21"/>
                <w:szCs w:val="21"/>
              </w:rPr>
            </w:pPr>
            <w:r>
              <w:rPr>
                <w:rFonts w:eastAsiaTheme="minorEastAsia" w:cs="宋体" w:hint="eastAsia"/>
                <w:bCs/>
                <w:kern w:val="0"/>
                <w:sz w:val="21"/>
                <w:szCs w:val="21"/>
              </w:rPr>
              <w:t>编号</w:t>
            </w:r>
          </w:p>
        </w:tc>
        <w:tc>
          <w:tcPr>
            <w:tcW w:w="562" w:type="pct"/>
            <w:vAlign w:val="center"/>
          </w:tcPr>
          <w:p w14:paraId="49985009" w14:textId="77777777" w:rsidR="00780D4D" w:rsidRDefault="00000000">
            <w:pPr>
              <w:autoSpaceDE w:val="0"/>
              <w:autoSpaceDN w:val="0"/>
              <w:adjustRightInd w:val="0"/>
              <w:spacing w:line="300" w:lineRule="exact"/>
              <w:ind w:firstLineChars="0" w:firstLine="0"/>
              <w:jc w:val="center"/>
              <w:rPr>
                <w:rFonts w:eastAsiaTheme="minorEastAsia" w:cs="宋体"/>
                <w:bCs/>
                <w:kern w:val="0"/>
                <w:sz w:val="21"/>
                <w:szCs w:val="21"/>
                <w:highlight w:val="yellow"/>
              </w:rPr>
            </w:pPr>
            <w:r>
              <w:rPr>
                <w:rFonts w:hint="eastAsia"/>
                <w:kern w:val="0"/>
                <w:sz w:val="21"/>
                <w:szCs w:val="21"/>
              </w:rPr>
              <w:t>No</w:t>
            </w:r>
            <w:r>
              <w:rPr>
                <w:kern w:val="0"/>
                <w:sz w:val="21"/>
                <w:szCs w:val="21"/>
              </w:rPr>
              <w:t>1</w:t>
            </w:r>
          </w:p>
        </w:tc>
        <w:tc>
          <w:tcPr>
            <w:tcW w:w="536" w:type="pct"/>
            <w:vAlign w:val="center"/>
          </w:tcPr>
          <w:p w14:paraId="734339AA" w14:textId="77777777" w:rsidR="00780D4D" w:rsidRDefault="00000000">
            <w:pPr>
              <w:pStyle w:val="a7"/>
              <w:spacing w:line="300" w:lineRule="exact"/>
              <w:ind w:leftChars="0" w:left="0" w:firstLineChars="0" w:firstLine="0"/>
              <w:rPr>
                <w:spacing w:val="0"/>
                <w:kern w:val="0"/>
              </w:rPr>
            </w:pPr>
            <w:r>
              <w:rPr>
                <w:rFonts w:hint="eastAsia"/>
                <w:spacing w:val="0"/>
                <w:kern w:val="0"/>
              </w:rPr>
              <w:t>No</w:t>
            </w:r>
            <w:r>
              <w:rPr>
                <w:spacing w:val="0"/>
                <w:kern w:val="0"/>
              </w:rPr>
              <w:t>2</w:t>
            </w:r>
          </w:p>
        </w:tc>
        <w:tc>
          <w:tcPr>
            <w:tcW w:w="523" w:type="pct"/>
            <w:vAlign w:val="center"/>
          </w:tcPr>
          <w:p w14:paraId="75082B23" w14:textId="77777777" w:rsidR="00780D4D" w:rsidRDefault="00000000">
            <w:pPr>
              <w:spacing w:line="300" w:lineRule="exact"/>
              <w:ind w:firstLineChars="0" w:firstLine="0"/>
              <w:jc w:val="center"/>
              <w:rPr>
                <w:rFonts w:eastAsiaTheme="minorEastAsia" w:cs="宋体"/>
                <w:bCs/>
                <w:kern w:val="0"/>
                <w:sz w:val="21"/>
                <w:szCs w:val="21"/>
              </w:rPr>
            </w:pPr>
            <w:r>
              <w:rPr>
                <w:rFonts w:hint="eastAsia"/>
                <w:kern w:val="0"/>
                <w:sz w:val="21"/>
                <w:szCs w:val="21"/>
              </w:rPr>
              <w:t>No</w:t>
            </w:r>
            <w:r>
              <w:rPr>
                <w:kern w:val="0"/>
                <w:sz w:val="21"/>
                <w:szCs w:val="21"/>
              </w:rPr>
              <w:t>3</w:t>
            </w:r>
          </w:p>
        </w:tc>
        <w:tc>
          <w:tcPr>
            <w:tcW w:w="562" w:type="pct"/>
            <w:vAlign w:val="center"/>
          </w:tcPr>
          <w:p w14:paraId="556BCBA2" w14:textId="77777777" w:rsidR="00780D4D" w:rsidRDefault="00000000">
            <w:pPr>
              <w:spacing w:line="300" w:lineRule="exact"/>
              <w:ind w:firstLineChars="0" w:firstLine="0"/>
              <w:jc w:val="center"/>
              <w:rPr>
                <w:rFonts w:eastAsiaTheme="minorEastAsia" w:cs="宋体"/>
                <w:bCs/>
                <w:kern w:val="0"/>
                <w:sz w:val="21"/>
                <w:szCs w:val="21"/>
              </w:rPr>
            </w:pPr>
            <w:r>
              <w:rPr>
                <w:rFonts w:hint="eastAsia"/>
                <w:kern w:val="0"/>
                <w:sz w:val="21"/>
                <w:szCs w:val="21"/>
              </w:rPr>
              <w:t>No</w:t>
            </w:r>
            <w:r>
              <w:rPr>
                <w:kern w:val="0"/>
                <w:sz w:val="21"/>
                <w:szCs w:val="21"/>
              </w:rPr>
              <w:t>4</w:t>
            </w:r>
          </w:p>
        </w:tc>
        <w:tc>
          <w:tcPr>
            <w:tcW w:w="535" w:type="pct"/>
            <w:vAlign w:val="center"/>
          </w:tcPr>
          <w:p w14:paraId="236FF1AD" w14:textId="77777777" w:rsidR="00780D4D" w:rsidRDefault="00000000">
            <w:pPr>
              <w:spacing w:line="300" w:lineRule="exact"/>
              <w:ind w:firstLineChars="0" w:firstLine="0"/>
              <w:jc w:val="center"/>
              <w:rPr>
                <w:rFonts w:eastAsiaTheme="minorEastAsia" w:cs="宋体"/>
                <w:bCs/>
                <w:kern w:val="0"/>
                <w:sz w:val="21"/>
                <w:szCs w:val="21"/>
              </w:rPr>
            </w:pPr>
            <w:r>
              <w:rPr>
                <w:rFonts w:hint="eastAsia"/>
                <w:kern w:val="0"/>
                <w:sz w:val="21"/>
                <w:szCs w:val="21"/>
              </w:rPr>
              <w:t>No</w:t>
            </w:r>
            <w:r>
              <w:rPr>
                <w:kern w:val="0"/>
                <w:sz w:val="21"/>
                <w:szCs w:val="21"/>
              </w:rPr>
              <w:t>5</w:t>
            </w:r>
          </w:p>
        </w:tc>
        <w:tc>
          <w:tcPr>
            <w:tcW w:w="629" w:type="pct"/>
            <w:vAlign w:val="center"/>
          </w:tcPr>
          <w:p w14:paraId="18973BF0" w14:textId="77777777" w:rsidR="00780D4D" w:rsidRDefault="00000000">
            <w:pPr>
              <w:spacing w:line="300" w:lineRule="exact"/>
              <w:ind w:firstLineChars="0" w:firstLine="0"/>
              <w:jc w:val="center"/>
              <w:rPr>
                <w:rFonts w:eastAsiaTheme="minorEastAsia" w:cs="宋体"/>
                <w:bCs/>
                <w:kern w:val="0"/>
                <w:sz w:val="21"/>
                <w:szCs w:val="21"/>
              </w:rPr>
            </w:pPr>
            <w:r>
              <w:rPr>
                <w:rFonts w:hint="eastAsia"/>
                <w:kern w:val="0"/>
                <w:sz w:val="21"/>
                <w:szCs w:val="21"/>
              </w:rPr>
              <w:t>No</w:t>
            </w:r>
            <w:r>
              <w:rPr>
                <w:kern w:val="0"/>
                <w:sz w:val="21"/>
                <w:szCs w:val="21"/>
              </w:rPr>
              <w:t>6</w:t>
            </w:r>
          </w:p>
        </w:tc>
        <w:tc>
          <w:tcPr>
            <w:tcW w:w="555" w:type="pct"/>
            <w:vAlign w:val="center"/>
          </w:tcPr>
          <w:p w14:paraId="7CE3219A" w14:textId="77777777" w:rsidR="00780D4D" w:rsidRDefault="00000000">
            <w:pPr>
              <w:spacing w:line="300" w:lineRule="exact"/>
              <w:ind w:firstLineChars="0" w:firstLine="0"/>
              <w:jc w:val="center"/>
              <w:rPr>
                <w:kern w:val="0"/>
                <w:sz w:val="21"/>
                <w:szCs w:val="21"/>
              </w:rPr>
            </w:pPr>
            <w:r>
              <w:rPr>
                <w:rFonts w:hint="eastAsia"/>
                <w:kern w:val="0"/>
                <w:sz w:val="21"/>
                <w:szCs w:val="21"/>
              </w:rPr>
              <w:t>No</w:t>
            </w:r>
            <w:r>
              <w:rPr>
                <w:kern w:val="0"/>
                <w:sz w:val="21"/>
                <w:szCs w:val="21"/>
              </w:rPr>
              <w:t>7</w:t>
            </w:r>
          </w:p>
        </w:tc>
      </w:tr>
      <w:tr w:rsidR="00780D4D" w14:paraId="25580A37" w14:textId="77777777">
        <w:trPr>
          <w:trHeight w:val="372"/>
          <w:jc w:val="center"/>
        </w:trPr>
        <w:tc>
          <w:tcPr>
            <w:tcW w:w="1094" w:type="pct"/>
            <w:vAlign w:val="center"/>
          </w:tcPr>
          <w:p w14:paraId="2F140DC3" w14:textId="77777777" w:rsidR="00780D4D" w:rsidRDefault="00000000">
            <w:pPr>
              <w:autoSpaceDE w:val="0"/>
              <w:autoSpaceDN w:val="0"/>
              <w:adjustRightInd w:val="0"/>
              <w:spacing w:line="300" w:lineRule="exact"/>
              <w:ind w:firstLineChars="0" w:firstLine="0"/>
              <w:jc w:val="center"/>
              <w:rPr>
                <w:rFonts w:eastAsiaTheme="minorEastAsia" w:cs="宋体"/>
                <w:kern w:val="0"/>
                <w:sz w:val="21"/>
                <w:szCs w:val="21"/>
              </w:rPr>
            </w:pPr>
            <w:r>
              <w:rPr>
                <w:rFonts w:eastAsiaTheme="minorEastAsia" w:cs="宋体" w:hint="eastAsia"/>
                <w:kern w:val="0"/>
                <w:sz w:val="21"/>
                <w:szCs w:val="21"/>
              </w:rPr>
              <w:t>噪声（</w:t>
            </w:r>
            <w:proofErr w:type="spellStart"/>
            <w:r>
              <w:rPr>
                <w:rFonts w:eastAsiaTheme="minorEastAsia" w:hint="eastAsia"/>
                <w:kern w:val="0"/>
                <w:sz w:val="21"/>
                <w:szCs w:val="21"/>
              </w:rPr>
              <w:t>mAU</w:t>
            </w:r>
            <w:proofErr w:type="spellEnd"/>
            <w:r>
              <w:rPr>
                <w:rFonts w:eastAsiaTheme="minorEastAsia" w:cs="宋体" w:hint="eastAsia"/>
                <w:kern w:val="0"/>
                <w:sz w:val="21"/>
                <w:szCs w:val="21"/>
              </w:rPr>
              <w:t>）</w:t>
            </w:r>
          </w:p>
        </w:tc>
        <w:tc>
          <w:tcPr>
            <w:tcW w:w="562" w:type="pct"/>
            <w:vAlign w:val="center"/>
          </w:tcPr>
          <w:p w14:paraId="2F60C16A" w14:textId="77777777" w:rsidR="00780D4D" w:rsidRDefault="00000000">
            <w:pPr>
              <w:autoSpaceDE w:val="0"/>
              <w:autoSpaceDN w:val="0"/>
              <w:adjustRightInd w:val="0"/>
              <w:spacing w:line="300" w:lineRule="exact"/>
              <w:ind w:firstLineChars="0" w:firstLine="0"/>
              <w:jc w:val="center"/>
              <w:rPr>
                <w:rFonts w:eastAsiaTheme="minorEastAsia" w:cs="宋体"/>
                <w:bCs/>
                <w:kern w:val="0"/>
                <w:sz w:val="21"/>
                <w:szCs w:val="21"/>
                <w:highlight w:val="yellow"/>
              </w:rPr>
            </w:pPr>
            <w:r>
              <w:rPr>
                <w:rFonts w:eastAsiaTheme="minorEastAsia"/>
                <w:kern w:val="0"/>
                <w:sz w:val="21"/>
                <w:szCs w:val="21"/>
              </w:rPr>
              <w:t>0.01</w:t>
            </w:r>
          </w:p>
        </w:tc>
        <w:tc>
          <w:tcPr>
            <w:tcW w:w="536" w:type="pct"/>
            <w:vAlign w:val="center"/>
          </w:tcPr>
          <w:p w14:paraId="2DE8D59A" w14:textId="77777777" w:rsidR="00780D4D" w:rsidRDefault="00000000">
            <w:pPr>
              <w:pStyle w:val="a7"/>
              <w:spacing w:line="300" w:lineRule="exact"/>
              <w:ind w:leftChars="0" w:left="0" w:firstLineChars="0" w:firstLine="0"/>
              <w:rPr>
                <w:spacing w:val="0"/>
                <w:kern w:val="0"/>
              </w:rPr>
            </w:pPr>
            <w:r>
              <w:rPr>
                <w:spacing w:val="0"/>
                <w:kern w:val="0"/>
              </w:rPr>
              <w:t>0.008</w:t>
            </w:r>
          </w:p>
        </w:tc>
        <w:tc>
          <w:tcPr>
            <w:tcW w:w="523" w:type="pct"/>
            <w:vAlign w:val="center"/>
          </w:tcPr>
          <w:p w14:paraId="58574378" w14:textId="77777777" w:rsidR="00780D4D" w:rsidRDefault="00000000">
            <w:pPr>
              <w:spacing w:line="300" w:lineRule="exact"/>
              <w:ind w:firstLineChars="0" w:firstLine="0"/>
              <w:jc w:val="center"/>
              <w:rPr>
                <w:rFonts w:eastAsiaTheme="minorEastAsia" w:cs="宋体"/>
                <w:bCs/>
                <w:kern w:val="0"/>
                <w:sz w:val="21"/>
                <w:szCs w:val="21"/>
              </w:rPr>
            </w:pPr>
            <w:r>
              <w:rPr>
                <w:rFonts w:eastAsiaTheme="minorEastAsia"/>
                <w:kern w:val="0"/>
                <w:sz w:val="21"/>
                <w:szCs w:val="21"/>
              </w:rPr>
              <w:t>0.09</w:t>
            </w:r>
          </w:p>
        </w:tc>
        <w:tc>
          <w:tcPr>
            <w:tcW w:w="562" w:type="pct"/>
            <w:vAlign w:val="center"/>
          </w:tcPr>
          <w:p w14:paraId="26C43A39" w14:textId="77777777" w:rsidR="00780D4D" w:rsidRDefault="00000000">
            <w:pPr>
              <w:spacing w:line="300" w:lineRule="exact"/>
              <w:ind w:firstLineChars="0" w:firstLine="0"/>
              <w:jc w:val="center"/>
              <w:rPr>
                <w:rFonts w:eastAsiaTheme="minorEastAsia" w:cs="宋体"/>
                <w:bCs/>
                <w:kern w:val="0"/>
                <w:sz w:val="21"/>
                <w:szCs w:val="21"/>
              </w:rPr>
            </w:pPr>
            <w:r>
              <w:rPr>
                <w:rFonts w:eastAsiaTheme="minorEastAsia"/>
                <w:kern w:val="0"/>
                <w:sz w:val="21"/>
                <w:szCs w:val="21"/>
              </w:rPr>
              <w:t>0.03</w:t>
            </w:r>
          </w:p>
        </w:tc>
        <w:tc>
          <w:tcPr>
            <w:tcW w:w="535" w:type="pct"/>
            <w:vAlign w:val="center"/>
          </w:tcPr>
          <w:p w14:paraId="50FA5833" w14:textId="77777777" w:rsidR="00780D4D" w:rsidRDefault="00000000">
            <w:pPr>
              <w:spacing w:line="300" w:lineRule="exact"/>
              <w:ind w:firstLineChars="0" w:firstLine="0"/>
              <w:jc w:val="center"/>
              <w:rPr>
                <w:rFonts w:eastAsiaTheme="minorEastAsia" w:cs="宋体"/>
                <w:bCs/>
                <w:kern w:val="0"/>
                <w:sz w:val="21"/>
                <w:szCs w:val="21"/>
              </w:rPr>
            </w:pPr>
            <w:r>
              <w:rPr>
                <w:rFonts w:eastAsiaTheme="minorEastAsia"/>
                <w:kern w:val="0"/>
                <w:sz w:val="21"/>
                <w:szCs w:val="21"/>
              </w:rPr>
              <w:t>0.02</w:t>
            </w:r>
          </w:p>
        </w:tc>
        <w:tc>
          <w:tcPr>
            <w:tcW w:w="629" w:type="pct"/>
            <w:vAlign w:val="center"/>
          </w:tcPr>
          <w:p w14:paraId="2F167EE9" w14:textId="77777777" w:rsidR="00780D4D" w:rsidRDefault="00000000">
            <w:pPr>
              <w:spacing w:line="300" w:lineRule="exact"/>
              <w:ind w:firstLineChars="0" w:firstLine="0"/>
              <w:jc w:val="center"/>
              <w:rPr>
                <w:rFonts w:eastAsiaTheme="minorEastAsia" w:cs="宋体"/>
                <w:bCs/>
                <w:kern w:val="0"/>
                <w:sz w:val="21"/>
                <w:szCs w:val="21"/>
              </w:rPr>
            </w:pPr>
            <w:r>
              <w:rPr>
                <w:rFonts w:eastAsiaTheme="minorEastAsia" w:cs="宋体"/>
                <w:bCs/>
                <w:kern w:val="0"/>
                <w:sz w:val="21"/>
                <w:szCs w:val="21"/>
              </w:rPr>
              <w:t>0.036</w:t>
            </w:r>
          </w:p>
        </w:tc>
        <w:tc>
          <w:tcPr>
            <w:tcW w:w="555" w:type="pct"/>
            <w:vAlign w:val="center"/>
          </w:tcPr>
          <w:p w14:paraId="0D0F7715" w14:textId="77777777" w:rsidR="00780D4D" w:rsidRDefault="00000000">
            <w:pPr>
              <w:spacing w:line="300" w:lineRule="exact"/>
              <w:ind w:firstLineChars="0" w:firstLine="0"/>
              <w:jc w:val="center"/>
              <w:rPr>
                <w:rFonts w:eastAsiaTheme="minorEastAsia" w:cs="宋体"/>
                <w:bCs/>
                <w:kern w:val="0"/>
                <w:sz w:val="21"/>
                <w:szCs w:val="21"/>
              </w:rPr>
            </w:pPr>
            <w:r>
              <w:rPr>
                <w:rFonts w:eastAsiaTheme="minorEastAsia" w:cs="宋体"/>
                <w:bCs/>
                <w:kern w:val="0"/>
                <w:sz w:val="21"/>
                <w:szCs w:val="21"/>
              </w:rPr>
              <w:t>0.04</w:t>
            </w:r>
          </w:p>
        </w:tc>
      </w:tr>
      <w:tr w:rsidR="00780D4D" w14:paraId="2D23BF1B" w14:textId="77777777">
        <w:trPr>
          <w:trHeight w:val="421"/>
          <w:jc w:val="center"/>
        </w:trPr>
        <w:tc>
          <w:tcPr>
            <w:tcW w:w="1094" w:type="pct"/>
            <w:vAlign w:val="center"/>
          </w:tcPr>
          <w:p w14:paraId="3D8CB28D" w14:textId="77777777" w:rsidR="00780D4D" w:rsidRDefault="00000000">
            <w:pPr>
              <w:autoSpaceDE w:val="0"/>
              <w:autoSpaceDN w:val="0"/>
              <w:adjustRightInd w:val="0"/>
              <w:spacing w:line="300" w:lineRule="exact"/>
              <w:ind w:firstLineChars="0" w:firstLine="0"/>
              <w:jc w:val="center"/>
              <w:rPr>
                <w:rFonts w:eastAsiaTheme="minorEastAsia" w:cs="宋体"/>
                <w:kern w:val="0"/>
                <w:sz w:val="21"/>
                <w:szCs w:val="21"/>
              </w:rPr>
            </w:pPr>
            <w:r>
              <w:rPr>
                <w:rFonts w:eastAsiaTheme="minorEastAsia" w:cs="宋体" w:hint="eastAsia"/>
                <w:kern w:val="0"/>
                <w:sz w:val="21"/>
                <w:szCs w:val="21"/>
              </w:rPr>
              <w:t>漂移（</w:t>
            </w:r>
            <w:proofErr w:type="spellStart"/>
            <w:r>
              <w:rPr>
                <w:rFonts w:eastAsiaTheme="minorEastAsia" w:hint="eastAsia"/>
                <w:kern w:val="0"/>
                <w:sz w:val="21"/>
                <w:szCs w:val="21"/>
              </w:rPr>
              <w:t>mAU</w:t>
            </w:r>
            <w:proofErr w:type="spellEnd"/>
            <w:r>
              <w:rPr>
                <w:rFonts w:eastAsiaTheme="minorEastAsia"/>
                <w:kern w:val="0"/>
                <w:sz w:val="21"/>
                <w:szCs w:val="21"/>
              </w:rPr>
              <w:t>/h</w:t>
            </w:r>
            <w:r>
              <w:rPr>
                <w:rFonts w:eastAsiaTheme="minorEastAsia" w:cs="宋体" w:hint="eastAsia"/>
                <w:kern w:val="0"/>
                <w:sz w:val="21"/>
                <w:szCs w:val="21"/>
              </w:rPr>
              <w:t>）</w:t>
            </w:r>
          </w:p>
        </w:tc>
        <w:tc>
          <w:tcPr>
            <w:tcW w:w="562" w:type="pct"/>
            <w:vAlign w:val="center"/>
          </w:tcPr>
          <w:p w14:paraId="59AAAB81" w14:textId="77777777" w:rsidR="00780D4D" w:rsidRDefault="00000000">
            <w:pPr>
              <w:autoSpaceDE w:val="0"/>
              <w:autoSpaceDN w:val="0"/>
              <w:adjustRightInd w:val="0"/>
              <w:spacing w:line="300" w:lineRule="exact"/>
              <w:ind w:firstLineChars="0" w:firstLine="0"/>
              <w:jc w:val="center"/>
              <w:rPr>
                <w:rFonts w:eastAsiaTheme="minorEastAsia" w:cs="宋体"/>
                <w:bCs/>
                <w:kern w:val="0"/>
                <w:sz w:val="21"/>
                <w:szCs w:val="21"/>
                <w:highlight w:val="yellow"/>
              </w:rPr>
            </w:pPr>
            <w:r>
              <w:rPr>
                <w:rFonts w:eastAsiaTheme="minorEastAsia"/>
                <w:kern w:val="0"/>
                <w:sz w:val="21"/>
                <w:szCs w:val="21"/>
              </w:rPr>
              <w:t>1.7</w:t>
            </w:r>
          </w:p>
        </w:tc>
        <w:tc>
          <w:tcPr>
            <w:tcW w:w="536" w:type="pct"/>
            <w:vAlign w:val="center"/>
          </w:tcPr>
          <w:p w14:paraId="03825D5E" w14:textId="77777777" w:rsidR="00780D4D" w:rsidRDefault="00000000">
            <w:pPr>
              <w:pStyle w:val="a7"/>
              <w:spacing w:line="300" w:lineRule="exact"/>
              <w:ind w:leftChars="0" w:left="0" w:firstLineChars="0" w:firstLine="0"/>
              <w:rPr>
                <w:spacing w:val="0"/>
                <w:kern w:val="0"/>
              </w:rPr>
            </w:pPr>
            <w:r>
              <w:rPr>
                <w:spacing w:val="0"/>
                <w:kern w:val="0"/>
              </w:rPr>
              <w:t>0.0012</w:t>
            </w:r>
          </w:p>
        </w:tc>
        <w:tc>
          <w:tcPr>
            <w:tcW w:w="523" w:type="pct"/>
            <w:vAlign w:val="center"/>
          </w:tcPr>
          <w:p w14:paraId="3B448909" w14:textId="77777777" w:rsidR="00780D4D" w:rsidRDefault="00000000">
            <w:pPr>
              <w:spacing w:line="300" w:lineRule="exact"/>
              <w:ind w:firstLineChars="0" w:firstLine="0"/>
              <w:jc w:val="center"/>
              <w:rPr>
                <w:rFonts w:eastAsiaTheme="minorEastAsia" w:cs="宋体"/>
                <w:bCs/>
                <w:kern w:val="0"/>
                <w:sz w:val="21"/>
                <w:szCs w:val="21"/>
              </w:rPr>
            </w:pPr>
            <w:r>
              <w:rPr>
                <w:rFonts w:eastAsiaTheme="minorEastAsia"/>
                <w:kern w:val="0"/>
                <w:sz w:val="21"/>
                <w:szCs w:val="21"/>
              </w:rPr>
              <w:t>0.65</w:t>
            </w:r>
          </w:p>
        </w:tc>
        <w:tc>
          <w:tcPr>
            <w:tcW w:w="562" w:type="pct"/>
            <w:vAlign w:val="center"/>
          </w:tcPr>
          <w:p w14:paraId="4F49E65A" w14:textId="77777777" w:rsidR="00780D4D" w:rsidRDefault="00000000">
            <w:pPr>
              <w:spacing w:line="300" w:lineRule="exact"/>
              <w:ind w:firstLineChars="0" w:firstLine="0"/>
              <w:jc w:val="center"/>
              <w:rPr>
                <w:rFonts w:eastAsiaTheme="minorEastAsia" w:cs="宋体"/>
                <w:bCs/>
                <w:kern w:val="0"/>
                <w:sz w:val="21"/>
                <w:szCs w:val="21"/>
              </w:rPr>
            </w:pPr>
            <w:r>
              <w:rPr>
                <w:rFonts w:eastAsiaTheme="minorEastAsia"/>
                <w:kern w:val="0"/>
                <w:sz w:val="21"/>
                <w:szCs w:val="21"/>
              </w:rPr>
              <w:t>0.53</w:t>
            </w:r>
          </w:p>
        </w:tc>
        <w:tc>
          <w:tcPr>
            <w:tcW w:w="535" w:type="pct"/>
            <w:vAlign w:val="center"/>
          </w:tcPr>
          <w:p w14:paraId="6116DA7E" w14:textId="77777777" w:rsidR="00780D4D" w:rsidRDefault="00000000">
            <w:pPr>
              <w:spacing w:line="300" w:lineRule="exact"/>
              <w:ind w:firstLineChars="0" w:firstLine="0"/>
              <w:jc w:val="center"/>
              <w:rPr>
                <w:rFonts w:eastAsiaTheme="minorEastAsia" w:cs="宋体"/>
                <w:bCs/>
                <w:kern w:val="0"/>
                <w:sz w:val="21"/>
                <w:szCs w:val="21"/>
              </w:rPr>
            </w:pPr>
            <w:r>
              <w:rPr>
                <w:rFonts w:eastAsiaTheme="minorEastAsia" w:cs="宋体"/>
                <w:bCs/>
                <w:kern w:val="0"/>
                <w:sz w:val="21"/>
                <w:szCs w:val="21"/>
              </w:rPr>
              <w:t>1.7</w:t>
            </w:r>
          </w:p>
        </w:tc>
        <w:tc>
          <w:tcPr>
            <w:tcW w:w="629" w:type="pct"/>
            <w:vAlign w:val="center"/>
          </w:tcPr>
          <w:p w14:paraId="44C8FEC5" w14:textId="77777777" w:rsidR="00780D4D" w:rsidRDefault="00000000">
            <w:pPr>
              <w:spacing w:line="300" w:lineRule="exact"/>
              <w:ind w:firstLineChars="0" w:firstLine="0"/>
              <w:jc w:val="center"/>
              <w:rPr>
                <w:rFonts w:eastAsiaTheme="minorEastAsia" w:cs="宋体"/>
                <w:bCs/>
                <w:kern w:val="0"/>
                <w:sz w:val="21"/>
                <w:szCs w:val="21"/>
              </w:rPr>
            </w:pPr>
            <w:r>
              <w:rPr>
                <w:rFonts w:eastAsiaTheme="minorEastAsia" w:cs="宋体"/>
                <w:bCs/>
                <w:kern w:val="0"/>
                <w:sz w:val="21"/>
                <w:szCs w:val="21"/>
              </w:rPr>
              <w:t>0.93</w:t>
            </w:r>
          </w:p>
        </w:tc>
        <w:tc>
          <w:tcPr>
            <w:tcW w:w="555" w:type="pct"/>
            <w:vAlign w:val="center"/>
          </w:tcPr>
          <w:p w14:paraId="6DE2B417" w14:textId="77777777" w:rsidR="00780D4D" w:rsidRDefault="00000000">
            <w:pPr>
              <w:spacing w:line="300" w:lineRule="exact"/>
              <w:ind w:firstLineChars="0" w:firstLine="0"/>
              <w:jc w:val="center"/>
              <w:rPr>
                <w:rFonts w:eastAsiaTheme="minorEastAsia" w:cs="宋体"/>
                <w:bCs/>
                <w:kern w:val="0"/>
                <w:sz w:val="21"/>
                <w:szCs w:val="21"/>
              </w:rPr>
            </w:pPr>
            <w:r>
              <w:rPr>
                <w:rFonts w:eastAsiaTheme="minorEastAsia" w:cs="宋体"/>
                <w:bCs/>
                <w:kern w:val="0"/>
                <w:sz w:val="21"/>
                <w:szCs w:val="21"/>
              </w:rPr>
              <w:t>0.8</w:t>
            </w:r>
          </w:p>
        </w:tc>
      </w:tr>
      <w:tr w:rsidR="00780D4D" w14:paraId="5364CB4B" w14:textId="77777777">
        <w:trPr>
          <w:trHeight w:val="413"/>
          <w:jc w:val="center"/>
        </w:trPr>
        <w:tc>
          <w:tcPr>
            <w:tcW w:w="1094" w:type="pct"/>
            <w:vAlign w:val="center"/>
          </w:tcPr>
          <w:p w14:paraId="4F674640" w14:textId="77777777" w:rsidR="00780D4D" w:rsidRDefault="00000000">
            <w:pPr>
              <w:autoSpaceDE w:val="0"/>
              <w:autoSpaceDN w:val="0"/>
              <w:adjustRightInd w:val="0"/>
              <w:spacing w:line="300" w:lineRule="exact"/>
              <w:ind w:firstLineChars="0" w:firstLine="0"/>
              <w:jc w:val="center"/>
              <w:rPr>
                <w:rFonts w:eastAsiaTheme="minorEastAsia" w:cs="宋体"/>
                <w:kern w:val="0"/>
                <w:sz w:val="21"/>
                <w:szCs w:val="21"/>
              </w:rPr>
            </w:pPr>
            <w:r>
              <w:rPr>
                <w:rFonts w:eastAsiaTheme="minorEastAsia" w:cs="宋体" w:hint="eastAsia"/>
                <w:kern w:val="0"/>
                <w:sz w:val="21"/>
                <w:szCs w:val="21"/>
              </w:rPr>
              <w:t>检测器</w:t>
            </w:r>
          </w:p>
        </w:tc>
        <w:tc>
          <w:tcPr>
            <w:tcW w:w="562" w:type="pct"/>
            <w:vAlign w:val="center"/>
          </w:tcPr>
          <w:p w14:paraId="47FEDE1D" w14:textId="77777777" w:rsidR="00780D4D" w:rsidRDefault="00000000">
            <w:pPr>
              <w:autoSpaceDE w:val="0"/>
              <w:autoSpaceDN w:val="0"/>
              <w:adjustRightInd w:val="0"/>
              <w:spacing w:line="300" w:lineRule="exact"/>
              <w:ind w:firstLineChars="0" w:firstLine="0"/>
              <w:jc w:val="center"/>
              <w:rPr>
                <w:rFonts w:eastAsiaTheme="minorEastAsia"/>
                <w:kern w:val="0"/>
                <w:sz w:val="21"/>
                <w:szCs w:val="21"/>
              </w:rPr>
            </w:pPr>
            <w:r>
              <w:rPr>
                <w:rFonts w:eastAsiaTheme="minorEastAsia"/>
                <w:kern w:val="0"/>
                <w:sz w:val="21"/>
                <w:szCs w:val="21"/>
              </w:rPr>
              <w:t>紫外</w:t>
            </w:r>
          </w:p>
        </w:tc>
        <w:tc>
          <w:tcPr>
            <w:tcW w:w="536" w:type="pct"/>
            <w:vAlign w:val="center"/>
          </w:tcPr>
          <w:p w14:paraId="179BE8B6" w14:textId="77777777" w:rsidR="00780D4D" w:rsidRDefault="00000000">
            <w:pPr>
              <w:pStyle w:val="a7"/>
              <w:spacing w:line="300" w:lineRule="exact"/>
              <w:ind w:leftChars="0" w:left="0" w:firstLineChars="0" w:firstLine="0"/>
              <w:rPr>
                <w:spacing w:val="0"/>
                <w:kern w:val="0"/>
              </w:rPr>
            </w:pPr>
            <w:r>
              <w:rPr>
                <w:spacing w:val="0"/>
                <w:kern w:val="0"/>
              </w:rPr>
              <w:t>紫外</w:t>
            </w:r>
          </w:p>
        </w:tc>
        <w:tc>
          <w:tcPr>
            <w:tcW w:w="523" w:type="pct"/>
            <w:vAlign w:val="center"/>
          </w:tcPr>
          <w:p w14:paraId="533B505A" w14:textId="77777777" w:rsidR="00780D4D" w:rsidRDefault="00000000">
            <w:pPr>
              <w:spacing w:line="300" w:lineRule="exact"/>
              <w:ind w:firstLineChars="0" w:firstLine="0"/>
              <w:jc w:val="center"/>
              <w:rPr>
                <w:rFonts w:eastAsiaTheme="minorEastAsia" w:cs="宋体"/>
                <w:bCs/>
                <w:kern w:val="0"/>
                <w:sz w:val="21"/>
                <w:szCs w:val="21"/>
              </w:rPr>
            </w:pPr>
            <w:r>
              <w:rPr>
                <w:rFonts w:eastAsiaTheme="minorEastAsia"/>
                <w:kern w:val="0"/>
                <w:sz w:val="21"/>
                <w:szCs w:val="21"/>
              </w:rPr>
              <w:t>紫外</w:t>
            </w:r>
          </w:p>
        </w:tc>
        <w:tc>
          <w:tcPr>
            <w:tcW w:w="562" w:type="pct"/>
            <w:vAlign w:val="center"/>
          </w:tcPr>
          <w:p w14:paraId="25867C6A" w14:textId="77777777" w:rsidR="00780D4D" w:rsidRDefault="00000000">
            <w:pPr>
              <w:spacing w:line="300" w:lineRule="exact"/>
              <w:ind w:firstLineChars="0" w:firstLine="0"/>
              <w:jc w:val="center"/>
              <w:rPr>
                <w:rFonts w:eastAsiaTheme="minorEastAsia" w:cs="宋体"/>
                <w:bCs/>
                <w:kern w:val="0"/>
                <w:sz w:val="21"/>
                <w:szCs w:val="21"/>
              </w:rPr>
            </w:pPr>
            <w:r>
              <w:rPr>
                <w:rFonts w:eastAsiaTheme="minorEastAsia" w:hint="eastAsia"/>
                <w:kern w:val="0"/>
                <w:sz w:val="21"/>
                <w:szCs w:val="21"/>
              </w:rPr>
              <w:t>二极管</w:t>
            </w:r>
          </w:p>
        </w:tc>
        <w:tc>
          <w:tcPr>
            <w:tcW w:w="535" w:type="pct"/>
            <w:vAlign w:val="center"/>
          </w:tcPr>
          <w:p w14:paraId="335FC1AE" w14:textId="77777777" w:rsidR="00780D4D" w:rsidRDefault="00000000">
            <w:pPr>
              <w:spacing w:line="300" w:lineRule="exact"/>
              <w:ind w:firstLineChars="0" w:firstLine="0"/>
              <w:jc w:val="center"/>
              <w:rPr>
                <w:rFonts w:eastAsiaTheme="minorEastAsia" w:cs="宋体"/>
                <w:bCs/>
                <w:kern w:val="0"/>
                <w:sz w:val="21"/>
                <w:szCs w:val="21"/>
              </w:rPr>
            </w:pPr>
            <w:r>
              <w:rPr>
                <w:rFonts w:eastAsiaTheme="minorEastAsia"/>
                <w:kern w:val="0"/>
                <w:sz w:val="21"/>
                <w:szCs w:val="21"/>
              </w:rPr>
              <w:t>二极管</w:t>
            </w:r>
          </w:p>
        </w:tc>
        <w:tc>
          <w:tcPr>
            <w:tcW w:w="629" w:type="pct"/>
            <w:vAlign w:val="center"/>
          </w:tcPr>
          <w:p w14:paraId="7B95FB83" w14:textId="77777777" w:rsidR="00780D4D" w:rsidRDefault="00000000">
            <w:pPr>
              <w:spacing w:line="300" w:lineRule="exact"/>
              <w:ind w:firstLineChars="0" w:firstLine="0"/>
              <w:jc w:val="center"/>
              <w:rPr>
                <w:rFonts w:eastAsiaTheme="minorEastAsia" w:cs="宋体"/>
                <w:bCs/>
                <w:kern w:val="0"/>
                <w:sz w:val="21"/>
                <w:szCs w:val="21"/>
              </w:rPr>
            </w:pPr>
            <w:r>
              <w:rPr>
                <w:rFonts w:eastAsiaTheme="minorEastAsia" w:hint="eastAsia"/>
                <w:kern w:val="0"/>
                <w:sz w:val="21"/>
                <w:szCs w:val="21"/>
              </w:rPr>
              <w:t>二极管</w:t>
            </w:r>
          </w:p>
        </w:tc>
        <w:tc>
          <w:tcPr>
            <w:tcW w:w="555" w:type="pct"/>
            <w:vAlign w:val="center"/>
          </w:tcPr>
          <w:p w14:paraId="43DEBF7C" w14:textId="77777777" w:rsidR="00780D4D" w:rsidRDefault="00000000">
            <w:pPr>
              <w:spacing w:line="300" w:lineRule="exact"/>
              <w:ind w:firstLineChars="0" w:firstLine="0"/>
              <w:jc w:val="center"/>
              <w:rPr>
                <w:rFonts w:eastAsiaTheme="minorEastAsia"/>
                <w:kern w:val="0"/>
                <w:sz w:val="21"/>
                <w:szCs w:val="21"/>
              </w:rPr>
            </w:pPr>
            <w:r>
              <w:rPr>
                <w:rFonts w:eastAsiaTheme="minorEastAsia" w:hint="eastAsia"/>
                <w:kern w:val="0"/>
                <w:sz w:val="21"/>
                <w:szCs w:val="21"/>
              </w:rPr>
              <w:t>二极管</w:t>
            </w:r>
          </w:p>
        </w:tc>
      </w:tr>
    </w:tbl>
    <w:p w14:paraId="5CD7CE84" w14:textId="77777777" w:rsidR="00780D4D" w:rsidRDefault="00000000">
      <w:pPr>
        <w:spacing w:beforeLines="50" w:before="156" w:line="360" w:lineRule="auto"/>
        <w:ind w:firstLine="480"/>
      </w:pPr>
      <w:r>
        <w:rPr>
          <w:rFonts w:hint="eastAsia"/>
        </w:rPr>
        <w:t>本标准将紫外和二极管阵列检测器基线限值设定为：</w:t>
      </w:r>
      <w:r>
        <w:rPr>
          <w:color w:val="000000"/>
        </w:rPr>
        <w:t>基线噪声</w:t>
      </w:r>
      <w:r>
        <w:rPr>
          <w:rFonts w:hint="eastAsia"/>
          <w:color w:val="000000"/>
        </w:rPr>
        <w:t>≤</w:t>
      </w:r>
      <w:r>
        <w:rPr>
          <w:rFonts w:hint="eastAsia"/>
          <w:color w:val="000000"/>
        </w:rPr>
        <w:t xml:space="preserve">0.5 </w:t>
      </w:r>
      <w:proofErr w:type="spellStart"/>
      <w:r>
        <w:rPr>
          <w:rFonts w:hint="eastAsia"/>
          <w:color w:val="000000"/>
        </w:rPr>
        <w:t>mAU</w:t>
      </w:r>
      <w:proofErr w:type="spellEnd"/>
      <w:r>
        <w:rPr>
          <w:rFonts w:hint="eastAsia"/>
          <w:color w:val="000000"/>
        </w:rPr>
        <w:t>，基线漂移≤</w:t>
      </w:r>
      <w:r>
        <w:rPr>
          <w:rFonts w:hint="eastAsia"/>
          <w:color w:val="000000"/>
        </w:rPr>
        <w:t xml:space="preserve">2 </w:t>
      </w:r>
      <w:proofErr w:type="spellStart"/>
      <w:r>
        <w:rPr>
          <w:rFonts w:hint="eastAsia"/>
          <w:color w:val="000000"/>
        </w:rPr>
        <w:t>mAU</w:t>
      </w:r>
      <w:proofErr w:type="spellEnd"/>
      <w:r>
        <w:rPr>
          <w:rFonts w:hint="eastAsia"/>
          <w:color w:val="000000"/>
        </w:rPr>
        <w:t>/h</w:t>
      </w:r>
      <w:r>
        <w:rPr>
          <w:rFonts w:hint="eastAsia"/>
          <w:color w:val="000000"/>
        </w:rPr>
        <w:t>。</w:t>
      </w:r>
      <w:r>
        <w:rPr>
          <w:rFonts w:hint="eastAsia"/>
        </w:rPr>
        <w:t>由表</w:t>
      </w:r>
      <w:r>
        <w:rPr>
          <w:rFonts w:hint="eastAsia"/>
        </w:rPr>
        <w:t>4</w:t>
      </w:r>
      <w:r>
        <w:rPr>
          <w:rFonts w:hint="eastAsia"/>
        </w:rPr>
        <w:t>数据可知，试验仪器均能满足要求。</w:t>
      </w:r>
    </w:p>
    <w:p w14:paraId="5E1A88B9" w14:textId="77777777" w:rsidR="00780D4D" w:rsidRDefault="00000000">
      <w:pPr>
        <w:keepNext/>
        <w:keepLines/>
        <w:spacing w:beforeLines="50" w:before="156" w:line="360" w:lineRule="auto"/>
        <w:ind w:firstLineChars="0" w:firstLine="0"/>
        <w:rPr>
          <w:rFonts w:eastAsia="Times New Roman" w:cstheme="majorBidi"/>
          <w:bCs/>
          <w:color w:val="000000" w:themeColor="text1"/>
          <w:szCs w:val="28"/>
        </w:rPr>
      </w:pPr>
      <w:r>
        <w:rPr>
          <w:rFonts w:eastAsia="Times New Roman" w:cstheme="majorBidi"/>
          <w:bCs/>
          <w:color w:val="000000" w:themeColor="text1"/>
          <w:szCs w:val="28"/>
        </w:rPr>
        <w:t>3.</w:t>
      </w:r>
      <w:r>
        <w:rPr>
          <w:rFonts w:cstheme="majorBidi" w:hint="eastAsia"/>
          <w:bCs/>
          <w:color w:val="000000" w:themeColor="text1"/>
          <w:szCs w:val="28"/>
        </w:rPr>
        <w:t>2.</w:t>
      </w:r>
      <w:r>
        <w:rPr>
          <w:rFonts w:eastAsia="Times New Roman" w:cstheme="majorBidi"/>
          <w:bCs/>
          <w:color w:val="000000" w:themeColor="text1"/>
          <w:szCs w:val="28"/>
        </w:rPr>
        <w:t>1.3</w:t>
      </w:r>
      <w:r>
        <w:rPr>
          <w:rFonts w:eastAsiaTheme="minorEastAsia" w:cstheme="majorBidi" w:hint="eastAsia"/>
          <w:bCs/>
          <w:color w:val="000000" w:themeColor="text1"/>
          <w:szCs w:val="28"/>
        </w:rPr>
        <w:t>试验</w:t>
      </w:r>
      <w:r>
        <w:rPr>
          <w:rFonts w:cs="宋体" w:hint="eastAsia"/>
          <w:bCs/>
          <w:color w:val="000000" w:themeColor="text1"/>
          <w:szCs w:val="28"/>
        </w:rPr>
        <w:t>条件的设置</w:t>
      </w:r>
    </w:p>
    <w:p w14:paraId="3AFC1B31" w14:textId="77777777" w:rsidR="00780D4D" w:rsidRDefault="00000000">
      <w:pPr>
        <w:spacing w:line="360" w:lineRule="auto"/>
        <w:ind w:firstLine="480"/>
      </w:pPr>
      <w:r>
        <w:rPr>
          <w:rFonts w:hint="eastAsia"/>
        </w:rPr>
        <w:t>根据对生产企业及仪器使用单位的调研，选取了常用的两种规格毛细管进行试验：</w:t>
      </w:r>
      <w:r>
        <w:rPr>
          <w:rFonts w:hint="eastAsia"/>
        </w:rPr>
        <w:t xml:space="preserve">75 </w:t>
      </w:r>
      <w:r>
        <w:rPr>
          <w:rFonts w:hint="eastAsia"/>
        </w:rPr>
        <w:t>μ</w:t>
      </w:r>
      <w:r>
        <w:rPr>
          <w:rFonts w:hint="eastAsia"/>
        </w:rPr>
        <w:t>m</w:t>
      </w:r>
      <w:r>
        <w:rPr>
          <w:rFonts w:hint="eastAsia"/>
        </w:rPr>
        <w:t>×</w:t>
      </w:r>
      <w:r>
        <w:rPr>
          <w:rFonts w:hint="eastAsia"/>
        </w:rPr>
        <w:t>40 cm</w:t>
      </w:r>
      <w:r>
        <w:rPr>
          <w:rFonts w:hint="eastAsia"/>
        </w:rPr>
        <w:t>（有效长度）和</w:t>
      </w:r>
      <w:r>
        <w:rPr>
          <w:rFonts w:hint="eastAsia"/>
        </w:rPr>
        <w:t xml:space="preserve">50 </w:t>
      </w:r>
      <w:r>
        <w:rPr>
          <w:rFonts w:hint="eastAsia"/>
        </w:rPr>
        <w:t>μ</w:t>
      </w:r>
      <w:r>
        <w:rPr>
          <w:rFonts w:hint="eastAsia"/>
        </w:rPr>
        <w:t>m</w:t>
      </w:r>
      <w:r>
        <w:rPr>
          <w:rFonts w:hint="eastAsia"/>
        </w:rPr>
        <w:t>×</w:t>
      </w:r>
      <w:r>
        <w:rPr>
          <w:rFonts w:hint="eastAsia"/>
        </w:rPr>
        <w:t>20 cm</w:t>
      </w:r>
      <w:r>
        <w:rPr>
          <w:rFonts w:hint="eastAsia"/>
        </w:rPr>
        <w:t>（有效长度）。同时，充分考虑到不同仪器厂家的结构差异（尤其是国产仪器）会导致有效长度有所不同，因此在推荐有效长度的基础上，给出了其允许变动范围。进一步地，在充分考虑现有仪器设置、毛细管规格以及分离时间等因素的影响后，给出了性能评价试验条件（见表</w:t>
      </w:r>
      <w:r>
        <w:rPr>
          <w:rFonts w:hint="eastAsia"/>
        </w:rPr>
        <w:t>6</w:t>
      </w:r>
      <w:r>
        <w:rPr>
          <w:rFonts w:hint="eastAsia"/>
        </w:rPr>
        <w:t>）。经试验验证，获得了较好的电泳图与分离效果。</w:t>
      </w:r>
    </w:p>
    <w:p w14:paraId="74ABF58C" w14:textId="77777777" w:rsidR="00780D4D" w:rsidRDefault="00000000">
      <w:pPr>
        <w:pStyle w:val="a7"/>
        <w:spacing w:beforeLines="50" w:before="156"/>
        <w:ind w:leftChars="0" w:left="0" w:firstLineChars="0" w:firstLine="0"/>
        <w:rPr>
          <w:rFonts w:eastAsia="黑体" w:cs="黑体"/>
          <w:spacing w:val="0"/>
        </w:rPr>
      </w:pPr>
      <w:r>
        <w:rPr>
          <w:rFonts w:eastAsia="黑体" w:cs="黑体" w:hint="eastAsia"/>
          <w:spacing w:val="0"/>
        </w:rPr>
        <w:t>表</w:t>
      </w:r>
      <w:r>
        <w:rPr>
          <w:rFonts w:eastAsia="黑体" w:cs="黑体" w:hint="eastAsia"/>
          <w:spacing w:val="0"/>
        </w:rPr>
        <w:t xml:space="preserve">6 </w:t>
      </w:r>
      <w:r>
        <w:rPr>
          <w:rFonts w:eastAsia="黑体" w:cs="黑体" w:hint="eastAsia"/>
          <w:spacing w:val="0"/>
        </w:rPr>
        <w:t>紫外</w:t>
      </w:r>
      <w:r>
        <w:rPr>
          <w:rFonts w:eastAsia="黑体" w:cs="黑体" w:hint="eastAsia"/>
          <w:spacing w:val="0"/>
        </w:rPr>
        <w:t>/</w:t>
      </w:r>
      <w:r>
        <w:rPr>
          <w:rFonts w:eastAsia="黑体" w:cs="黑体" w:hint="eastAsia"/>
          <w:spacing w:val="0"/>
        </w:rPr>
        <w:t>二极管阵列检测器性能评价试验条件一览表</w:t>
      </w:r>
    </w:p>
    <w:tbl>
      <w:tblPr>
        <w:tblStyle w:val="af6"/>
        <w:tblW w:w="4998" w:type="pct"/>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4"/>
        <w:gridCol w:w="984"/>
        <w:gridCol w:w="2322"/>
        <w:gridCol w:w="1848"/>
        <w:gridCol w:w="1305"/>
      </w:tblGrid>
      <w:tr w:rsidR="00780D4D" w14:paraId="3B9AF024" w14:textId="77777777">
        <w:trPr>
          <w:trHeight w:val="400"/>
          <w:jc w:val="center"/>
        </w:trPr>
        <w:tc>
          <w:tcPr>
            <w:tcW w:w="1105" w:type="pct"/>
            <w:tcBorders>
              <w:top w:val="single" w:sz="4" w:space="0" w:color="auto"/>
              <w:left w:val="single" w:sz="4" w:space="0" w:color="auto"/>
              <w:bottom w:val="single" w:sz="4" w:space="0" w:color="auto"/>
              <w:right w:val="single" w:sz="4" w:space="0" w:color="auto"/>
            </w:tcBorders>
            <w:vAlign w:val="center"/>
          </w:tcPr>
          <w:p w14:paraId="03F7F865" w14:textId="77777777" w:rsidR="00780D4D" w:rsidRDefault="00000000">
            <w:pPr>
              <w:spacing w:line="340" w:lineRule="exact"/>
              <w:ind w:leftChars="-43" w:left="2" w:hangingChars="50" w:hanging="105"/>
              <w:jc w:val="center"/>
              <w:rPr>
                <w:rFonts w:eastAsiaTheme="minorEastAsia"/>
                <w:bCs/>
                <w:sz w:val="21"/>
                <w:szCs w:val="21"/>
              </w:rPr>
            </w:pPr>
            <w:r>
              <w:rPr>
                <w:rFonts w:eastAsiaTheme="minorEastAsia"/>
                <w:bCs/>
                <w:sz w:val="21"/>
                <w:szCs w:val="21"/>
              </w:rPr>
              <w:t>检测器</w:t>
            </w:r>
          </w:p>
        </w:tc>
        <w:tc>
          <w:tcPr>
            <w:tcW w:w="593" w:type="pct"/>
            <w:tcBorders>
              <w:top w:val="single" w:sz="4" w:space="0" w:color="auto"/>
              <w:left w:val="single" w:sz="4" w:space="0" w:color="auto"/>
              <w:bottom w:val="single" w:sz="4" w:space="0" w:color="auto"/>
              <w:right w:val="single" w:sz="4" w:space="0" w:color="auto"/>
            </w:tcBorders>
            <w:vAlign w:val="center"/>
          </w:tcPr>
          <w:p w14:paraId="5B00E9F8" w14:textId="77777777" w:rsidR="00780D4D" w:rsidRDefault="00000000">
            <w:pPr>
              <w:spacing w:line="340" w:lineRule="exact"/>
              <w:ind w:leftChars="-43" w:left="2" w:hangingChars="50" w:hanging="105"/>
              <w:jc w:val="center"/>
              <w:rPr>
                <w:rFonts w:eastAsiaTheme="minorEastAsia"/>
                <w:bCs/>
                <w:sz w:val="21"/>
                <w:szCs w:val="21"/>
              </w:rPr>
            </w:pPr>
            <w:r>
              <w:rPr>
                <w:rFonts w:eastAsiaTheme="minorEastAsia"/>
                <w:bCs/>
                <w:sz w:val="21"/>
                <w:szCs w:val="21"/>
              </w:rPr>
              <w:t>波长</w:t>
            </w:r>
          </w:p>
        </w:tc>
        <w:tc>
          <w:tcPr>
            <w:tcW w:w="1399" w:type="pct"/>
            <w:tcBorders>
              <w:top w:val="single" w:sz="4" w:space="0" w:color="auto"/>
              <w:left w:val="single" w:sz="4" w:space="0" w:color="auto"/>
              <w:bottom w:val="single" w:sz="4" w:space="0" w:color="auto"/>
              <w:right w:val="single" w:sz="4" w:space="0" w:color="auto"/>
            </w:tcBorders>
            <w:vAlign w:val="center"/>
          </w:tcPr>
          <w:p w14:paraId="4D1CC089" w14:textId="77777777" w:rsidR="00780D4D" w:rsidRDefault="00000000">
            <w:pPr>
              <w:spacing w:line="340" w:lineRule="exact"/>
              <w:ind w:leftChars="-43" w:left="2" w:hangingChars="50" w:hanging="105"/>
              <w:jc w:val="center"/>
              <w:rPr>
                <w:rFonts w:eastAsiaTheme="minorEastAsia"/>
                <w:bCs/>
                <w:sz w:val="21"/>
                <w:szCs w:val="21"/>
              </w:rPr>
            </w:pPr>
            <w:r>
              <w:rPr>
                <w:rFonts w:eastAsiaTheme="minorEastAsia"/>
                <w:bCs/>
                <w:sz w:val="21"/>
                <w:szCs w:val="21"/>
              </w:rPr>
              <w:t>毛细管规格</w:t>
            </w:r>
          </w:p>
        </w:tc>
        <w:tc>
          <w:tcPr>
            <w:tcW w:w="1114" w:type="pct"/>
            <w:tcBorders>
              <w:top w:val="single" w:sz="4" w:space="0" w:color="auto"/>
              <w:left w:val="single" w:sz="4" w:space="0" w:color="auto"/>
              <w:bottom w:val="single" w:sz="4" w:space="0" w:color="auto"/>
              <w:right w:val="single" w:sz="4" w:space="0" w:color="auto"/>
            </w:tcBorders>
            <w:vAlign w:val="center"/>
          </w:tcPr>
          <w:p w14:paraId="631321C2" w14:textId="77777777" w:rsidR="00780D4D" w:rsidRDefault="00000000">
            <w:pPr>
              <w:spacing w:line="340" w:lineRule="exact"/>
              <w:ind w:leftChars="-43" w:left="2" w:hangingChars="50" w:hanging="105"/>
              <w:jc w:val="center"/>
              <w:rPr>
                <w:rFonts w:eastAsiaTheme="minorEastAsia"/>
                <w:bCs/>
                <w:sz w:val="21"/>
                <w:szCs w:val="21"/>
              </w:rPr>
            </w:pPr>
            <w:r>
              <w:rPr>
                <w:rFonts w:eastAsiaTheme="minorEastAsia"/>
                <w:bCs/>
                <w:sz w:val="21"/>
                <w:szCs w:val="21"/>
              </w:rPr>
              <w:t>进</w:t>
            </w:r>
            <w:proofErr w:type="gramStart"/>
            <w:r>
              <w:rPr>
                <w:rFonts w:eastAsiaTheme="minorEastAsia"/>
                <w:bCs/>
                <w:sz w:val="21"/>
                <w:szCs w:val="21"/>
              </w:rPr>
              <w:t>样压力</w:t>
            </w:r>
            <w:proofErr w:type="gramEnd"/>
            <w:r>
              <w:rPr>
                <w:rFonts w:eastAsiaTheme="minorEastAsia"/>
                <w:bCs/>
                <w:sz w:val="21"/>
                <w:szCs w:val="21"/>
              </w:rPr>
              <w:t>及时间</w:t>
            </w:r>
          </w:p>
        </w:tc>
        <w:tc>
          <w:tcPr>
            <w:tcW w:w="787" w:type="pct"/>
            <w:tcBorders>
              <w:top w:val="single" w:sz="4" w:space="0" w:color="auto"/>
              <w:left w:val="single" w:sz="4" w:space="0" w:color="auto"/>
              <w:bottom w:val="single" w:sz="4" w:space="0" w:color="auto"/>
              <w:right w:val="single" w:sz="4" w:space="0" w:color="auto"/>
            </w:tcBorders>
            <w:vAlign w:val="center"/>
          </w:tcPr>
          <w:p w14:paraId="7002EF15" w14:textId="77777777" w:rsidR="00780D4D" w:rsidRDefault="00000000">
            <w:pPr>
              <w:spacing w:line="340" w:lineRule="exact"/>
              <w:ind w:leftChars="-43" w:left="2" w:hangingChars="50" w:hanging="105"/>
              <w:jc w:val="center"/>
              <w:rPr>
                <w:rFonts w:eastAsiaTheme="minorEastAsia"/>
                <w:bCs/>
                <w:color w:val="FF0000"/>
                <w:sz w:val="21"/>
                <w:szCs w:val="21"/>
              </w:rPr>
            </w:pPr>
            <w:r>
              <w:rPr>
                <w:rFonts w:eastAsiaTheme="minorEastAsia"/>
                <w:bCs/>
                <w:sz w:val="21"/>
                <w:szCs w:val="21"/>
              </w:rPr>
              <w:t>分离条件</w:t>
            </w:r>
          </w:p>
        </w:tc>
      </w:tr>
      <w:tr w:rsidR="00780D4D" w14:paraId="39BB6ADB" w14:textId="77777777">
        <w:trPr>
          <w:trHeight w:val="1076"/>
          <w:jc w:val="center"/>
        </w:trPr>
        <w:tc>
          <w:tcPr>
            <w:tcW w:w="1105" w:type="pct"/>
            <w:tcBorders>
              <w:top w:val="single" w:sz="4" w:space="0" w:color="auto"/>
              <w:left w:val="single" w:sz="4" w:space="0" w:color="auto"/>
              <w:bottom w:val="single" w:sz="4" w:space="0" w:color="auto"/>
              <w:right w:val="single" w:sz="4" w:space="0" w:color="auto"/>
            </w:tcBorders>
            <w:vAlign w:val="center"/>
          </w:tcPr>
          <w:p w14:paraId="41FB6421" w14:textId="77777777" w:rsidR="00780D4D" w:rsidRDefault="00000000">
            <w:pPr>
              <w:spacing w:line="340" w:lineRule="exact"/>
              <w:ind w:leftChars="-43" w:left="2" w:hangingChars="50" w:hanging="105"/>
              <w:jc w:val="center"/>
              <w:rPr>
                <w:rFonts w:eastAsiaTheme="minorEastAsia"/>
                <w:bCs/>
                <w:sz w:val="21"/>
                <w:szCs w:val="21"/>
              </w:rPr>
            </w:pPr>
            <w:r>
              <w:rPr>
                <w:rFonts w:eastAsiaTheme="minorEastAsia"/>
                <w:bCs/>
                <w:sz w:val="21"/>
                <w:szCs w:val="21"/>
              </w:rPr>
              <w:lastRenderedPageBreak/>
              <w:t>紫外检测器</w:t>
            </w:r>
          </w:p>
          <w:p w14:paraId="643D11AA" w14:textId="77777777" w:rsidR="00780D4D" w:rsidRDefault="00000000">
            <w:pPr>
              <w:spacing w:line="340" w:lineRule="exact"/>
              <w:ind w:leftChars="-43" w:left="2" w:hangingChars="50" w:hanging="105"/>
              <w:jc w:val="center"/>
              <w:rPr>
                <w:rFonts w:eastAsiaTheme="minorEastAsia"/>
                <w:bCs/>
                <w:color w:val="FF0000"/>
                <w:sz w:val="21"/>
                <w:szCs w:val="21"/>
              </w:rPr>
            </w:pPr>
            <w:r>
              <w:rPr>
                <w:rFonts w:eastAsiaTheme="minorEastAsia"/>
                <w:bCs/>
                <w:sz w:val="21"/>
                <w:szCs w:val="21"/>
              </w:rPr>
              <w:t>二极管阵列检测器</w:t>
            </w:r>
          </w:p>
        </w:tc>
        <w:tc>
          <w:tcPr>
            <w:tcW w:w="593" w:type="pct"/>
            <w:tcBorders>
              <w:top w:val="single" w:sz="4" w:space="0" w:color="auto"/>
              <w:left w:val="single" w:sz="4" w:space="0" w:color="auto"/>
              <w:bottom w:val="single" w:sz="4" w:space="0" w:color="auto"/>
              <w:right w:val="single" w:sz="4" w:space="0" w:color="auto"/>
            </w:tcBorders>
            <w:vAlign w:val="center"/>
          </w:tcPr>
          <w:p w14:paraId="15DB9222" w14:textId="77777777" w:rsidR="00780D4D" w:rsidRDefault="00000000">
            <w:pPr>
              <w:spacing w:line="340" w:lineRule="exact"/>
              <w:ind w:leftChars="-43" w:left="2" w:hangingChars="50" w:hanging="105"/>
              <w:jc w:val="center"/>
              <w:rPr>
                <w:rFonts w:eastAsiaTheme="minorEastAsia"/>
                <w:bCs/>
                <w:color w:val="FF0000"/>
                <w:sz w:val="21"/>
                <w:szCs w:val="21"/>
              </w:rPr>
            </w:pPr>
            <w:r>
              <w:rPr>
                <w:rFonts w:eastAsiaTheme="minorEastAsia"/>
                <w:bCs/>
                <w:sz w:val="21"/>
                <w:szCs w:val="21"/>
              </w:rPr>
              <w:t>280 nm</w:t>
            </w:r>
          </w:p>
        </w:tc>
        <w:tc>
          <w:tcPr>
            <w:tcW w:w="1399" w:type="pct"/>
            <w:tcBorders>
              <w:top w:val="single" w:sz="4" w:space="0" w:color="auto"/>
              <w:left w:val="single" w:sz="4" w:space="0" w:color="auto"/>
              <w:bottom w:val="single" w:sz="4" w:space="0" w:color="auto"/>
              <w:right w:val="single" w:sz="4" w:space="0" w:color="auto"/>
            </w:tcBorders>
            <w:vAlign w:val="center"/>
          </w:tcPr>
          <w:p w14:paraId="2381E0FE" w14:textId="77777777" w:rsidR="00780D4D" w:rsidRDefault="00000000">
            <w:pPr>
              <w:spacing w:line="340" w:lineRule="exact"/>
              <w:ind w:leftChars="-43" w:left="2" w:hangingChars="50" w:hanging="105"/>
              <w:jc w:val="center"/>
              <w:rPr>
                <w:rFonts w:eastAsiaTheme="minorEastAsia"/>
                <w:bCs/>
                <w:sz w:val="21"/>
                <w:szCs w:val="21"/>
              </w:rPr>
            </w:pPr>
            <w:r>
              <w:rPr>
                <w:rFonts w:eastAsiaTheme="minorEastAsia" w:hint="eastAsia"/>
                <w:bCs/>
                <w:sz w:val="21"/>
                <w:szCs w:val="21"/>
              </w:rPr>
              <w:t>非涂层熔融石英毛细管</w:t>
            </w:r>
            <w:r>
              <w:rPr>
                <w:rFonts w:eastAsiaTheme="minorEastAsia"/>
                <w:bCs/>
                <w:sz w:val="21"/>
                <w:szCs w:val="21"/>
              </w:rPr>
              <w:t>内径</w:t>
            </w:r>
            <w:r>
              <w:rPr>
                <w:rFonts w:eastAsiaTheme="minorEastAsia"/>
                <w:bCs/>
                <w:sz w:val="21"/>
                <w:szCs w:val="21"/>
              </w:rPr>
              <w:t xml:space="preserve">75 </w:t>
            </w:r>
            <w:r>
              <w:rPr>
                <w:rFonts w:eastAsiaTheme="minorEastAsia"/>
                <w:bCs/>
                <w:sz w:val="21"/>
                <w:szCs w:val="21"/>
              </w:rPr>
              <w:sym w:font="Symbol" w:char="006D"/>
            </w:r>
            <w:r>
              <w:rPr>
                <w:rFonts w:eastAsiaTheme="minorEastAsia"/>
                <w:bCs/>
                <w:sz w:val="21"/>
                <w:szCs w:val="21"/>
              </w:rPr>
              <w:t>m</w:t>
            </w:r>
          </w:p>
          <w:p w14:paraId="48A1446B" w14:textId="77777777" w:rsidR="00780D4D" w:rsidRDefault="00000000">
            <w:pPr>
              <w:spacing w:line="340" w:lineRule="exact"/>
              <w:ind w:leftChars="-43" w:left="2" w:hangingChars="50" w:hanging="105"/>
              <w:jc w:val="center"/>
              <w:rPr>
                <w:rFonts w:eastAsiaTheme="minorEastAsia"/>
                <w:bCs/>
                <w:sz w:val="21"/>
                <w:szCs w:val="21"/>
              </w:rPr>
            </w:pPr>
            <w:r>
              <w:rPr>
                <w:rFonts w:eastAsiaTheme="minorEastAsia"/>
                <w:bCs/>
                <w:sz w:val="21"/>
                <w:szCs w:val="21"/>
              </w:rPr>
              <w:t>有效长度</w:t>
            </w:r>
            <w:r>
              <w:rPr>
                <w:rFonts w:eastAsiaTheme="minorEastAsia"/>
                <w:bCs/>
                <w:sz w:val="21"/>
                <w:szCs w:val="21"/>
              </w:rPr>
              <w:t>(40</w:t>
            </w:r>
            <w:r>
              <w:rPr>
                <w:rFonts w:eastAsiaTheme="minorEastAsia"/>
                <w:bCs/>
                <w:sz w:val="21"/>
                <w:szCs w:val="21"/>
              </w:rPr>
              <w:sym w:font="Symbol" w:char="F0B1"/>
            </w:r>
            <w:r>
              <w:rPr>
                <w:rFonts w:eastAsiaTheme="minorEastAsia"/>
                <w:bCs/>
                <w:sz w:val="21"/>
                <w:szCs w:val="21"/>
              </w:rPr>
              <w:t>5) cm</w:t>
            </w:r>
          </w:p>
        </w:tc>
        <w:tc>
          <w:tcPr>
            <w:tcW w:w="1114" w:type="pct"/>
            <w:tcBorders>
              <w:top w:val="single" w:sz="4" w:space="0" w:color="auto"/>
              <w:left w:val="single" w:sz="4" w:space="0" w:color="auto"/>
              <w:bottom w:val="single" w:sz="4" w:space="0" w:color="auto"/>
              <w:right w:val="single" w:sz="4" w:space="0" w:color="auto"/>
            </w:tcBorders>
            <w:vAlign w:val="center"/>
          </w:tcPr>
          <w:p w14:paraId="6DCA9609" w14:textId="77777777" w:rsidR="00780D4D" w:rsidRDefault="00000000">
            <w:pPr>
              <w:spacing w:line="340" w:lineRule="exact"/>
              <w:ind w:leftChars="-43" w:left="2" w:hangingChars="50" w:hanging="105"/>
              <w:jc w:val="center"/>
              <w:rPr>
                <w:rFonts w:eastAsiaTheme="minorEastAsia"/>
                <w:bCs/>
                <w:sz w:val="21"/>
                <w:szCs w:val="21"/>
              </w:rPr>
            </w:pPr>
            <w:r>
              <w:rPr>
                <w:rFonts w:eastAsiaTheme="minorEastAsia"/>
                <w:bCs/>
                <w:sz w:val="21"/>
                <w:szCs w:val="21"/>
              </w:rPr>
              <w:t>压力：</w:t>
            </w:r>
            <w:r>
              <w:rPr>
                <w:rFonts w:eastAsiaTheme="minorEastAsia"/>
                <w:bCs/>
                <w:sz w:val="21"/>
                <w:szCs w:val="21"/>
              </w:rPr>
              <w:t>3.5 kPa</w:t>
            </w:r>
          </w:p>
          <w:p w14:paraId="0FEAB6F5" w14:textId="77777777" w:rsidR="00780D4D" w:rsidRDefault="00000000">
            <w:pPr>
              <w:spacing w:line="340" w:lineRule="exact"/>
              <w:ind w:leftChars="-43" w:left="2" w:hangingChars="50" w:hanging="105"/>
              <w:jc w:val="center"/>
              <w:rPr>
                <w:rFonts w:eastAsiaTheme="minorEastAsia"/>
                <w:bCs/>
                <w:color w:val="FF0000"/>
                <w:sz w:val="21"/>
                <w:szCs w:val="21"/>
              </w:rPr>
            </w:pPr>
            <w:r>
              <w:rPr>
                <w:rFonts w:eastAsiaTheme="minorEastAsia"/>
                <w:bCs/>
                <w:sz w:val="21"/>
                <w:szCs w:val="21"/>
              </w:rPr>
              <w:t>时间：</w:t>
            </w:r>
            <w:r>
              <w:rPr>
                <w:rFonts w:eastAsiaTheme="minorEastAsia"/>
                <w:bCs/>
                <w:sz w:val="21"/>
                <w:szCs w:val="21"/>
              </w:rPr>
              <w:t>6 s</w:t>
            </w:r>
          </w:p>
        </w:tc>
        <w:tc>
          <w:tcPr>
            <w:tcW w:w="787" w:type="pct"/>
            <w:tcBorders>
              <w:top w:val="single" w:sz="4" w:space="0" w:color="auto"/>
              <w:left w:val="single" w:sz="4" w:space="0" w:color="auto"/>
              <w:bottom w:val="single" w:sz="4" w:space="0" w:color="auto"/>
              <w:right w:val="single" w:sz="4" w:space="0" w:color="auto"/>
            </w:tcBorders>
            <w:vAlign w:val="center"/>
          </w:tcPr>
          <w:p w14:paraId="3A7986D5" w14:textId="77777777" w:rsidR="00780D4D" w:rsidRDefault="00000000">
            <w:pPr>
              <w:spacing w:line="340" w:lineRule="exact"/>
              <w:ind w:leftChars="-43" w:left="2" w:hangingChars="50" w:hanging="105"/>
              <w:jc w:val="center"/>
              <w:rPr>
                <w:rFonts w:eastAsiaTheme="minorEastAsia"/>
                <w:bCs/>
                <w:sz w:val="21"/>
                <w:szCs w:val="21"/>
              </w:rPr>
            </w:pPr>
            <w:r>
              <w:rPr>
                <w:rFonts w:eastAsiaTheme="minorEastAsia"/>
                <w:bCs/>
                <w:sz w:val="21"/>
                <w:szCs w:val="21"/>
              </w:rPr>
              <w:t>15 kV</w:t>
            </w:r>
          </w:p>
          <w:p w14:paraId="63366B33" w14:textId="77777777" w:rsidR="00780D4D" w:rsidRDefault="00000000">
            <w:pPr>
              <w:spacing w:line="340" w:lineRule="exact"/>
              <w:ind w:leftChars="-43" w:left="2" w:hangingChars="50" w:hanging="105"/>
              <w:jc w:val="center"/>
              <w:rPr>
                <w:rFonts w:eastAsiaTheme="minorEastAsia"/>
                <w:bCs/>
                <w:sz w:val="21"/>
                <w:szCs w:val="21"/>
              </w:rPr>
            </w:pPr>
            <w:r>
              <w:rPr>
                <w:rFonts w:eastAsiaTheme="minorEastAsia"/>
                <w:bCs/>
                <w:sz w:val="21"/>
                <w:szCs w:val="21"/>
              </w:rPr>
              <w:t>（</w:t>
            </w:r>
            <w:r>
              <w:rPr>
                <w:rFonts w:eastAsiaTheme="minorEastAsia"/>
                <w:bCs/>
                <w:sz w:val="21"/>
                <w:szCs w:val="21"/>
              </w:rPr>
              <w:t xml:space="preserve"> 20±5 </w:t>
            </w:r>
            <w:r>
              <w:rPr>
                <w:rFonts w:eastAsiaTheme="minorEastAsia"/>
                <w:bCs/>
                <w:sz w:val="21"/>
                <w:szCs w:val="21"/>
              </w:rPr>
              <w:t>）</w:t>
            </w:r>
            <w:r>
              <w:rPr>
                <w:rFonts w:eastAsiaTheme="minorEastAsia"/>
                <w:bCs/>
                <w:sz w:val="21"/>
                <w:szCs w:val="21"/>
              </w:rPr>
              <w:t>℃</w:t>
            </w:r>
          </w:p>
        </w:tc>
      </w:tr>
    </w:tbl>
    <w:p w14:paraId="65FF198A" w14:textId="77777777" w:rsidR="00780D4D" w:rsidRDefault="00000000">
      <w:pPr>
        <w:spacing w:line="360" w:lineRule="auto"/>
        <w:ind w:firstLine="480"/>
      </w:pPr>
      <w:r>
        <w:rPr>
          <w:rFonts w:hint="eastAsia"/>
        </w:rPr>
        <w:t>高度差进样是毛细管电泳仪的一种进样方式，具有结构简单、成本低、可视性好等优点，用户多为大学药学院实验室，主要用于教学或学生项目研究。但人工控制的重现性较差，且目前采用该方式的商品化仪器日益减少，因此本标准不对高度差进样方式作具体规定，实际工作中可参照本标准方法执行。</w:t>
      </w:r>
    </w:p>
    <w:p w14:paraId="0683B600" w14:textId="77777777" w:rsidR="00780D4D" w:rsidRDefault="00000000">
      <w:pPr>
        <w:keepNext/>
        <w:keepLines/>
        <w:spacing w:line="360" w:lineRule="auto"/>
        <w:ind w:firstLineChars="0" w:firstLine="0"/>
      </w:pPr>
      <w:r>
        <w:t>3.</w:t>
      </w:r>
      <w:r>
        <w:rPr>
          <w:rFonts w:hint="eastAsia"/>
        </w:rPr>
        <w:t>2.</w:t>
      </w:r>
      <w:r>
        <w:t>1.</w:t>
      </w:r>
      <w:r>
        <w:rPr>
          <w:rFonts w:eastAsiaTheme="minorEastAsia"/>
        </w:rPr>
        <w:t>4</w:t>
      </w:r>
      <w:r>
        <w:t xml:space="preserve"> </w:t>
      </w:r>
      <w:r>
        <w:rPr>
          <w:rFonts w:eastAsiaTheme="minorEastAsia" w:hint="eastAsia"/>
        </w:rPr>
        <w:t>试验用标准物质</w:t>
      </w:r>
      <w:r>
        <w:rPr>
          <w:rFonts w:hint="eastAsia"/>
        </w:rPr>
        <w:t>及分离缓冲溶液</w:t>
      </w:r>
    </w:p>
    <w:p w14:paraId="05E9E2F0" w14:textId="77777777" w:rsidR="00780D4D" w:rsidRDefault="00000000">
      <w:pPr>
        <w:spacing w:line="360" w:lineRule="auto"/>
        <w:ind w:firstLine="480"/>
      </w:pPr>
      <w:r>
        <w:t>维生素</w:t>
      </w:r>
      <w:r>
        <w:t>B</w:t>
      </w:r>
      <w:r>
        <w:rPr>
          <w:vertAlign w:val="subscript"/>
        </w:rPr>
        <w:t>6</w:t>
      </w:r>
      <w:r>
        <w:t>是一种水溶性维生素</w:t>
      </w:r>
      <w:r>
        <w:rPr>
          <w:rFonts w:hint="eastAsia"/>
        </w:rPr>
        <w:t>，</w:t>
      </w:r>
      <w:proofErr w:type="spellStart"/>
      <w:r>
        <w:t>p</w:t>
      </w:r>
      <w:r>
        <w:rPr>
          <w:i/>
          <w:iCs/>
        </w:rPr>
        <w:t>K</w:t>
      </w:r>
      <w:r>
        <w:rPr>
          <w:vertAlign w:val="subscript"/>
        </w:rPr>
        <w:t>a</w:t>
      </w:r>
      <w:proofErr w:type="spellEnd"/>
      <w:r>
        <w:t>为</w:t>
      </w:r>
      <w:r>
        <w:t>5.0</w:t>
      </w:r>
      <w:r>
        <w:t>，</w:t>
      </w:r>
      <w:r>
        <w:rPr>
          <w:rFonts w:hint="eastAsia"/>
        </w:rPr>
        <w:t>在紫外区较好的吸收光谱。本标准采样有证标准物质中的维生素</w:t>
      </w:r>
      <w:r>
        <w:rPr>
          <w:rFonts w:hint="eastAsia"/>
        </w:rPr>
        <w:t>B</w:t>
      </w:r>
      <w:r>
        <w:rPr>
          <w:vertAlign w:val="subscript"/>
        </w:rPr>
        <w:t>6</w:t>
      </w:r>
      <w:r>
        <w:rPr>
          <w:rFonts w:hint="eastAsia"/>
        </w:rPr>
        <w:t>标准溶液作为性能评价的试验样品。</w:t>
      </w:r>
      <w:r>
        <w:t>根据背景缓冲溶液及样品溶液相匹配的原则</w:t>
      </w:r>
      <w:r>
        <w:rPr>
          <w:rFonts w:hint="eastAsia"/>
        </w:rPr>
        <w:t>，</w:t>
      </w:r>
      <w:r>
        <w:t>标准溶液的配制用纯水稀释</w:t>
      </w:r>
      <w:r>
        <w:rPr>
          <w:rFonts w:hint="eastAsia"/>
        </w:rPr>
        <w:t>，操作简便、可行</w:t>
      </w:r>
      <w:r>
        <w:t>。</w:t>
      </w:r>
    </w:p>
    <w:p w14:paraId="78B3C8DB" w14:textId="77777777" w:rsidR="00780D4D" w:rsidRDefault="00000000">
      <w:pPr>
        <w:spacing w:line="360" w:lineRule="auto"/>
        <w:ind w:firstLine="480"/>
        <w:rPr>
          <w:rFonts w:eastAsiaTheme="minorEastAsia"/>
        </w:rPr>
      </w:pPr>
      <w:r>
        <w:t>硼酸盐缓冲溶液因紫外吸收低而成为</w:t>
      </w:r>
      <w:r>
        <w:t>CE</w:t>
      </w:r>
      <w:r>
        <w:t>常用的</w:t>
      </w:r>
      <w:r>
        <w:rPr>
          <w:bCs/>
        </w:rPr>
        <w:t>无机盐</w:t>
      </w:r>
      <w:r>
        <w:rPr>
          <w:rFonts w:hint="eastAsia"/>
          <w:bCs/>
        </w:rPr>
        <w:t>之一</w:t>
      </w:r>
      <w:r>
        <w:rPr>
          <w:bCs/>
        </w:rPr>
        <w:t>。其</w:t>
      </w:r>
      <w:proofErr w:type="spellStart"/>
      <w:r>
        <w:rPr>
          <w:bCs/>
        </w:rPr>
        <w:t>p</w:t>
      </w:r>
      <w:r>
        <w:rPr>
          <w:bCs/>
          <w:i/>
          <w:iCs/>
        </w:rPr>
        <w:t>K</w:t>
      </w:r>
      <w:r>
        <w:rPr>
          <w:bCs/>
          <w:vertAlign w:val="subscript"/>
        </w:rPr>
        <w:t>a</w:t>
      </w:r>
      <w:proofErr w:type="spellEnd"/>
      <w:r>
        <w:rPr>
          <w:bCs/>
        </w:rPr>
        <w:t>为</w:t>
      </w:r>
      <w:r>
        <w:rPr>
          <w:bCs/>
        </w:rPr>
        <w:t>9.24</w:t>
      </w:r>
      <w:r>
        <w:rPr>
          <w:bCs/>
        </w:rPr>
        <w:t>，最佳缓冲范围为</w:t>
      </w:r>
      <w:r>
        <w:rPr>
          <w:bCs/>
        </w:rPr>
        <w:t>pH 8.24</w:t>
      </w:r>
      <w:r>
        <w:rPr>
          <w:rFonts w:hint="eastAsia"/>
          <w:bCs/>
        </w:rPr>
        <w:t>～</w:t>
      </w:r>
      <w:r>
        <w:rPr>
          <w:bCs/>
        </w:rPr>
        <w:t>10.24</w:t>
      </w:r>
      <w:r>
        <w:rPr>
          <w:bCs/>
        </w:rPr>
        <w:t>。分别试验了不同浓度硼酸盐缓冲溶液</w:t>
      </w:r>
      <w:r>
        <w:rPr>
          <w:rFonts w:hint="eastAsia"/>
          <w:bCs/>
        </w:rPr>
        <w:t>（</w:t>
      </w:r>
      <w:r>
        <w:rPr>
          <w:bCs/>
        </w:rPr>
        <w:t>pH 8.3</w:t>
      </w:r>
      <w:r>
        <w:rPr>
          <w:rFonts w:hint="eastAsia"/>
          <w:bCs/>
        </w:rPr>
        <w:t>～</w:t>
      </w:r>
      <w:r>
        <w:rPr>
          <w:bCs/>
        </w:rPr>
        <w:t>9.2</w:t>
      </w:r>
      <w:r>
        <w:rPr>
          <w:rFonts w:hint="eastAsia"/>
          <w:bCs/>
        </w:rPr>
        <w:t>）维生素</w:t>
      </w:r>
      <w:r>
        <w:rPr>
          <w:bCs/>
        </w:rPr>
        <w:t>B</w:t>
      </w:r>
      <w:r>
        <w:rPr>
          <w:bCs/>
          <w:vertAlign w:val="subscript"/>
        </w:rPr>
        <w:t>6</w:t>
      </w:r>
      <w:r>
        <w:rPr>
          <w:bCs/>
        </w:rPr>
        <w:t>的迁移时间、峰形和</w:t>
      </w:r>
      <w:r>
        <w:rPr>
          <w:rFonts w:hint="eastAsia"/>
          <w:bCs/>
        </w:rPr>
        <w:t>检出限等的影响</w:t>
      </w:r>
      <w:r>
        <w:rPr>
          <w:bCs/>
        </w:rPr>
        <w:t>，最终优化</w:t>
      </w:r>
      <w:r>
        <w:rPr>
          <w:rFonts w:hint="eastAsia"/>
          <w:bCs/>
        </w:rPr>
        <w:t>得到</w:t>
      </w:r>
      <w:r>
        <w:rPr>
          <w:bCs/>
        </w:rPr>
        <w:t>15 mmol/L</w:t>
      </w:r>
      <w:r>
        <w:rPr>
          <w:bCs/>
        </w:rPr>
        <w:t>硼砂和</w:t>
      </w:r>
      <w:r>
        <w:rPr>
          <w:bCs/>
        </w:rPr>
        <w:t>100 mmol/L</w:t>
      </w:r>
      <w:r>
        <w:rPr>
          <w:bCs/>
        </w:rPr>
        <w:t>硼酸</w:t>
      </w:r>
      <w:r>
        <w:rPr>
          <w:rFonts w:hint="eastAsia"/>
          <w:bCs/>
        </w:rPr>
        <w:t>为缓冲溶液（</w:t>
      </w:r>
      <w:r>
        <w:rPr>
          <w:rFonts w:hint="eastAsia"/>
          <w:bCs/>
        </w:rPr>
        <w:t>pH 8.44</w:t>
      </w:r>
      <w:r>
        <w:rPr>
          <w:rFonts w:hint="eastAsia"/>
          <w:bCs/>
        </w:rPr>
        <w:t>），将其定义为</w:t>
      </w:r>
      <w:r>
        <w:rPr>
          <w:rFonts w:eastAsiaTheme="minorEastAsia"/>
        </w:rPr>
        <w:t>硼砂</w:t>
      </w:r>
      <w:r>
        <w:rPr>
          <w:rFonts w:eastAsiaTheme="minorEastAsia"/>
        </w:rPr>
        <w:t>-</w:t>
      </w:r>
      <w:r>
        <w:rPr>
          <w:rFonts w:eastAsiaTheme="minorEastAsia"/>
        </w:rPr>
        <w:t>硼酸</w:t>
      </w:r>
      <w:r>
        <w:rPr>
          <w:rFonts w:eastAsiaTheme="minorEastAsia"/>
        </w:rPr>
        <w:t>I</w:t>
      </w:r>
      <w:r>
        <w:rPr>
          <w:rFonts w:eastAsiaTheme="minorEastAsia"/>
        </w:rPr>
        <w:t>分离缓冲溶液</w:t>
      </w:r>
      <w:r>
        <w:rPr>
          <w:rFonts w:eastAsiaTheme="minorEastAsia" w:hint="eastAsia"/>
        </w:rPr>
        <w:t>。</w:t>
      </w:r>
    </w:p>
    <w:p w14:paraId="242D7830" w14:textId="77777777" w:rsidR="00780D4D" w:rsidRDefault="00000000">
      <w:pPr>
        <w:keepNext/>
        <w:keepLines/>
        <w:spacing w:line="360" w:lineRule="auto"/>
        <w:ind w:firstLineChars="0" w:firstLine="0"/>
      </w:pPr>
      <w:r>
        <w:t>3.</w:t>
      </w:r>
      <w:r>
        <w:rPr>
          <w:rFonts w:hint="eastAsia"/>
        </w:rPr>
        <w:t>2.</w:t>
      </w:r>
      <w:r>
        <w:t>1.5</w:t>
      </w:r>
      <w:r>
        <w:rPr>
          <w:rFonts w:cs="宋体" w:hint="eastAsia"/>
        </w:rPr>
        <w:t>波长的选择</w:t>
      </w:r>
    </w:p>
    <w:p w14:paraId="7F68A260" w14:textId="77777777" w:rsidR="00780D4D" w:rsidRDefault="00000000">
      <w:pPr>
        <w:spacing w:line="360" w:lineRule="auto"/>
        <w:ind w:firstLine="480"/>
      </w:pPr>
      <w:r>
        <w:t>固定波长紫外检测器</w:t>
      </w:r>
      <w:proofErr w:type="gramStart"/>
      <w:r>
        <w:rPr>
          <w:rFonts w:hint="eastAsia"/>
        </w:rPr>
        <w:t>的标</w:t>
      </w:r>
      <w:r>
        <w:t>配滤光片</w:t>
      </w:r>
      <w:proofErr w:type="gramEnd"/>
      <w:r>
        <w:t>有</w:t>
      </w:r>
      <w:r>
        <w:rPr>
          <w:rFonts w:hint="eastAsia"/>
        </w:rPr>
        <w:t>2</w:t>
      </w:r>
      <w:r>
        <w:rPr>
          <w:rFonts w:hint="eastAsia"/>
        </w:rPr>
        <w:t>～</w:t>
      </w:r>
      <w:r>
        <w:t>4</w:t>
      </w:r>
      <w:r>
        <w:t>个规格</w:t>
      </w:r>
      <w:r>
        <w:rPr>
          <w:rFonts w:hint="eastAsia"/>
        </w:rPr>
        <w:t>（</w:t>
      </w:r>
      <w:r>
        <w:t>一般</w:t>
      </w:r>
      <w:r>
        <w:rPr>
          <w:rFonts w:hint="eastAsia"/>
        </w:rPr>
        <w:t>为</w:t>
      </w:r>
      <w:r>
        <w:t>200 nm</w:t>
      </w:r>
      <w:r>
        <w:t>、</w:t>
      </w:r>
      <w:r>
        <w:t>214 nm</w:t>
      </w:r>
      <w:r>
        <w:t>、</w:t>
      </w:r>
      <w:r>
        <w:t>254 nm</w:t>
      </w:r>
      <w:r>
        <w:t>、</w:t>
      </w:r>
      <w:r>
        <w:rPr>
          <w:rFonts w:hint="eastAsia"/>
        </w:rPr>
        <w:t>2</w:t>
      </w:r>
      <w:r>
        <w:t>80</w:t>
      </w:r>
      <w:r>
        <w:rPr>
          <w:rFonts w:hint="eastAsia"/>
        </w:rPr>
        <w:t>nm</w:t>
      </w:r>
      <w:r>
        <w:rPr>
          <w:rFonts w:hint="eastAsia"/>
        </w:rPr>
        <w:t>），</w:t>
      </w:r>
      <w:r>
        <w:t>连续可调波长的紫外检测器，波长一般在</w:t>
      </w:r>
      <w:r>
        <w:t>200 nm</w:t>
      </w:r>
      <w:r>
        <w:t>～</w:t>
      </w:r>
      <w:r>
        <w:t>600 nm</w:t>
      </w:r>
      <w:r>
        <w:t>范围内连续可调</w:t>
      </w:r>
      <w:r>
        <w:rPr>
          <w:rFonts w:hint="eastAsia"/>
        </w:rPr>
        <w:t>。</w:t>
      </w:r>
    </w:p>
    <w:p w14:paraId="6C2A2E04" w14:textId="77777777" w:rsidR="00780D4D" w:rsidRDefault="00000000">
      <w:pPr>
        <w:spacing w:line="360" w:lineRule="auto"/>
        <w:ind w:firstLine="480"/>
      </w:pPr>
      <w:r>
        <w:rPr>
          <w:rFonts w:hint="eastAsia"/>
        </w:rPr>
        <w:t>为得到较为合理的波长条件，</w:t>
      </w:r>
      <w:r>
        <w:t>用紫外</w:t>
      </w:r>
      <w:r>
        <w:rPr>
          <w:rFonts w:hint="eastAsia"/>
        </w:rPr>
        <w:t>-</w:t>
      </w:r>
      <w:r>
        <w:t>可见分光光度计</w:t>
      </w:r>
      <w:r>
        <w:rPr>
          <w:rFonts w:hint="eastAsia"/>
        </w:rPr>
        <w:t>对</w:t>
      </w:r>
      <w:r>
        <w:t>维生素</w:t>
      </w:r>
      <w:r>
        <w:t>B</w:t>
      </w:r>
      <w:r>
        <w:rPr>
          <w:vertAlign w:val="subscript"/>
        </w:rPr>
        <w:t>6</w:t>
      </w:r>
      <w:r>
        <w:t>的紫外吸收光谱</w:t>
      </w:r>
      <w:r>
        <w:rPr>
          <w:rFonts w:hint="eastAsia"/>
        </w:rPr>
        <w:t>进行扫描（见图</w:t>
      </w:r>
      <w:r>
        <w:t>6</w:t>
      </w:r>
      <w:r>
        <w:rPr>
          <w:rFonts w:hint="eastAsia"/>
        </w:rPr>
        <w:t>）。</w:t>
      </w:r>
    </w:p>
    <w:p w14:paraId="29343415" w14:textId="77777777" w:rsidR="00780D4D" w:rsidRDefault="00000000">
      <w:pPr>
        <w:ind w:firstLineChars="0" w:firstLine="0"/>
        <w:rPr>
          <w:color w:val="FF0000"/>
          <w:sz w:val="21"/>
          <w:szCs w:val="21"/>
        </w:rPr>
      </w:pPr>
      <w:r>
        <w:rPr>
          <w:noProof/>
        </w:rPr>
        <w:lastRenderedPageBreak/>
        <w:drawing>
          <wp:anchor distT="0" distB="0" distL="114300" distR="114300" simplePos="0" relativeHeight="251660288" behindDoc="0" locked="0" layoutInCell="1" allowOverlap="1" wp14:anchorId="55ABE2E4" wp14:editId="3E2C153A">
            <wp:simplePos x="0" y="0"/>
            <wp:positionH relativeFrom="column">
              <wp:posOffset>335915</wp:posOffset>
            </wp:positionH>
            <wp:positionV relativeFrom="paragraph">
              <wp:posOffset>188595</wp:posOffset>
            </wp:positionV>
            <wp:extent cx="4258310" cy="1793875"/>
            <wp:effectExtent l="0" t="0" r="0" b="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43" cstate="print">
                      <a:extLst>
                        <a:ext uri="{28A0092B-C50C-407E-A947-70E740481C1C}">
                          <a14:useLocalDpi xmlns:a14="http://schemas.microsoft.com/office/drawing/2010/main" val="0"/>
                        </a:ext>
                      </a:extLst>
                    </a:blip>
                    <a:stretch>
                      <a:fillRect/>
                    </a:stretch>
                  </pic:blipFill>
                  <pic:spPr>
                    <a:xfrm>
                      <a:off x="0" y="0"/>
                      <a:ext cx="4258554" cy="1793631"/>
                    </a:xfrm>
                    <a:prstGeom prst="rect">
                      <a:avLst/>
                    </a:prstGeom>
                  </pic:spPr>
                </pic:pic>
              </a:graphicData>
            </a:graphic>
          </wp:anchor>
        </w:drawing>
      </w:r>
    </w:p>
    <w:p w14:paraId="52BEE15E" w14:textId="77777777" w:rsidR="00780D4D" w:rsidRDefault="00000000">
      <w:pPr>
        <w:pStyle w:val="af4"/>
        <w:ind w:leftChars="0" w:left="0" w:firstLineChars="0" w:firstLine="0"/>
        <w:rPr>
          <w:rFonts w:eastAsia="黑体" w:cs="黑体"/>
          <w:spacing w:val="0"/>
        </w:rPr>
      </w:pPr>
      <w:r>
        <w:rPr>
          <w:rFonts w:eastAsia="黑体" w:cs="黑体" w:hint="eastAsia"/>
          <w:spacing w:val="0"/>
        </w:rPr>
        <w:t>图</w:t>
      </w:r>
      <w:r>
        <w:rPr>
          <w:rFonts w:eastAsia="黑体" w:cs="黑体" w:hint="eastAsia"/>
          <w:spacing w:val="0"/>
        </w:rPr>
        <w:t>6 20 mg/L</w:t>
      </w:r>
      <w:r>
        <w:rPr>
          <w:rFonts w:eastAsia="黑体" w:cs="黑体" w:hint="eastAsia"/>
          <w:spacing w:val="0"/>
        </w:rPr>
        <w:t>维生素水溶液</w:t>
      </w:r>
      <w:r>
        <w:rPr>
          <w:rFonts w:eastAsia="黑体" w:cs="黑体" w:hint="eastAsia"/>
          <w:spacing w:val="0"/>
        </w:rPr>
        <w:t>B</w:t>
      </w:r>
      <w:r>
        <w:rPr>
          <w:rFonts w:eastAsia="黑体" w:cs="黑体" w:hint="eastAsia"/>
          <w:spacing w:val="0"/>
          <w:vertAlign w:val="subscript"/>
        </w:rPr>
        <w:t>6</w:t>
      </w:r>
      <w:r>
        <w:rPr>
          <w:rFonts w:eastAsia="黑体" w:cs="黑体" w:hint="eastAsia"/>
          <w:spacing w:val="0"/>
        </w:rPr>
        <w:t>波长的扫描图</w:t>
      </w:r>
    </w:p>
    <w:p w14:paraId="7FD8C7E2" w14:textId="77777777" w:rsidR="00780D4D" w:rsidRDefault="00000000">
      <w:pPr>
        <w:spacing w:line="360" w:lineRule="auto"/>
        <w:ind w:firstLine="480"/>
      </w:pPr>
      <w:r>
        <w:rPr>
          <w:rFonts w:hint="eastAsia"/>
        </w:rPr>
        <w:t>从扫描曲线可</w:t>
      </w:r>
      <w:proofErr w:type="gramStart"/>
      <w:r>
        <w:rPr>
          <w:rFonts w:hint="eastAsia"/>
        </w:rPr>
        <w:t>得到</w:t>
      </w:r>
      <w:r>
        <w:t>其紫外</w:t>
      </w:r>
      <w:proofErr w:type="gramEnd"/>
      <w:r>
        <w:t>吸收峰的</w:t>
      </w:r>
      <w:r>
        <w:rPr>
          <w:rFonts w:hint="eastAsia"/>
        </w:rPr>
        <w:t>峰值</w:t>
      </w:r>
      <w:r>
        <w:t>波长为</w:t>
      </w:r>
      <w:r>
        <w:t>291 nm</w:t>
      </w:r>
      <w:r>
        <w:t>，</w:t>
      </w:r>
      <w:r>
        <w:rPr>
          <w:rFonts w:eastAsiaTheme="minorEastAsia" w:hint="eastAsia"/>
        </w:rPr>
        <w:t>围绕波长的确定进行了如下试验：</w:t>
      </w:r>
    </w:p>
    <w:p w14:paraId="3A792928" w14:textId="77777777" w:rsidR="00780D4D" w:rsidRDefault="00000000">
      <w:pPr>
        <w:spacing w:line="360" w:lineRule="auto"/>
        <w:ind w:firstLine="480"/>
      </w:pPr>
      <w:r>
        <w:rPr>
          <w:rFonts w:hint="eastAsia"/>
        </w:rPr>
        <w:t>（</w:t>
      </w:r>
      <w:r>
        <w:rPr>
          <w:rFonts w:hint="eastAsia"/>
        </w:rPr>
        <w:t>1</w:t>
      </w:r>
      <w:r>
        <w:rPr>
          <w:rFonts w:hint="eastAsia"/>
        </w:rPr>
        <w:t>）改变进样压力、波长条件试验</w:t>
      </w:r>
    </w:p>
    <w:p w14:paraId="552CA757" w14:textId="77777777" w:rsidR="00780D4D" w:rsidRDefault="00000000">
      <w:pPr>
        <w:spacing w:line="360" w:lineRule="auto"/>
        <w:ind w:firstLine="480"/>
      </w:pPr>
      <w:r>
        <w:rPr>
          <w:rFonts w:hint="eastAsia"/>
        </w:rPr>
        <w:t>分别用</w:t>
      </w:r>
      <w:r>
        <w:t>1</w:t>
      </w:r>
      <w:r>
        <w:rPr>
          <w:rFonts w:hint="eastAsia"/>
        </w:rPr>
        <w:t>×</w:t>
      </w:r>
      <w:r>
        <w:t>10</w:t>
      </w:r>
      <w:r>
        <w:rPr>
          <w:vertAlign w:val="superscript"/>
        </w:rPr>
        <w:t>-6</w:t>
      </w:r>
      <w:r>
        <w:t xml:space="preserve"> mg/L</w:t>
      </w:r>
      <w:r>
        <w:rPr>
          <w:rFonts w:hint="eastAsia"/>
        </w:rPr>
        <w:t>和</w:t>
      </w:r>
      <w:r>
        <w:t>2</w:t>
      </w:r>
      <w:r>
        <w:rPr>
          <w:rFonts w:hint="eastAsia"/>
        </w:rPr>
        <w:t>×</w:t>
      </w:r>
      <w:r>
        <w:t>10</w:t>
      </w:r>
      <w:r>
        <w:rPr>
          <w:vertAlign w:val="superscript"/>
        </w:rPr>
        <w:t>-6</w:t>
      </w:r>
      <w:r>
        <w:t xml:space="preserve"> mg/L</w:t>
      </w:r>
      <w:r>
        <w:rPr>
          <w:rFonts w:hint="eastAsia"/>
        </w:rPr>
        <w:t>维生素</w:t>
      </w:r>
      <w:r>
        <w:t>B</w:t>
      </w:r>
      <w:r>
        <w:rPr>
          <w:rFonts w:hint="eastAsia"/>
          <w:vertAlign w:val="subscript"/>
        </w:rPr>
        <w:t>6</w:t>
      </w:r>
      <w:r>
        <w:rPr>
          <w:rFonts w:hint="eastAsia"/>
        </w:rPr>
        <w:t>对</w:t>
      </w:r>
      <w:r>
        <w:t>主流厂家的</w:t>
      </w:r>
      <w:r>
        <w:t>254 nm</w:t>
      </w:r>
      <w:r>
        <w:rPr>
          <w:rFonts w:hint="eastAsia"/>
        </w:rPr>
        <w:t>与</w:t>
      </w:r>
      <w:r>
        <w:t>280 nm</w:t>
      </w:r>
      <w:r>
        <w:rPr>
          <w:rFonts w:hint="eastAsia"/>
        </w:rPr>
        <w:t>、</w:t>
      </w:r>
      <w:r>
        <w:rPr>
          <w:rFonts w:hint="eastAsia"/>
        </w:rPr>
        <w:t>2</w:t>
      </w:r>
      <w:r>
        <w:t>80</w:t>
      </w:r>
      <w:r>
        <w:rPr>
          <w:rFonts w:hint="eastAsia"/>
        </w:rPr>
        <w:t xml:space="preserve"> nm</w:t>
      </w:r>
      <w:r>
        <w:rPr>
          <w:rFonts w:hint="eastAsia"/>
        </w:rPr>
        <w:t>与</w:t>
      </w:r>
      <w:r>
        <w:t>291 nm</w:t>
      </w:r>
      <w:r>
        <w:t>的检</w:t>
      </w:r>
      <w:r>
        <w:rPr>
          <w:rFonts w:hint="eastAsia"/>
        </w:rPr>
        <w:t>出</w:t>
      </w:r>
      <w:r>
        <w:t>限</w:t>
      </w:r>
      <w:r>
        <w:rPr>
          <w:rFonts w:hint="eastAsia"/>
        </w:rPr>
        <w:t>进行试验，通过对表</w:t>
      </w:r>
      <w:r>
        <w:rPr>
          <w:rFonts w:hint="eastAsia"/>
        </w:rPr>
        <w:t>7</w:t>
      </w:r>
      <w:r>
        <w:rPr>
          <w:rFonts w:hint="eastAsia"/>
        </w:rPr>
        <w:t>数据分析</w:t>
      </w:r>
      <w:r>
        <w:t>280</w:t>
      </w:r>
      <w:r>
        <w:rPr>
          <w:rFonts w:hint="eastAsia"/>
        </w:rPr>
        <w:t xml:space="preserve"> </w:t>
      </w:r>
      <w:r>
        <w:t>nm</w:t>
      </w:r>
      <w:r>
        <w:rPr>
          <w:rFonts w:hint="eastAsia"/>
        </w:rPr>
        <w:t>的检出限优</w:t>
      </w:r>
      <w:r>
        <w:t>于</w:t>
      </w:r>
      <w:r>
        <w:t>254 nm</w:t>
      </w:r>
      <w:r>
        <w:t>的</w:t>
      </w:r>
      <w:r>
        <w:rPr>
          <w:rFonts w:hint="eastAsia"/>
        </w:rPr>
        <w:t>检出限</w:t>
      </w:r>
      <w:r>
        <w:t>。</w:t>
      </w:r>
      <w:r>
        <w:rPr>
          <w:rFonts w:hint="eastAsia"/>
        </w:rPr>
        <w:t>而从表</w:t>
      </w:r>
      <w:r>
        <w:rPr>
          <w:rFonts w:hint="eastAsia"/>
        </w:rPr>
        <w:t>8</w:t>
      </w:r>
      <w:r>
        <w:rPr>
          <w:rFonts w:hint="eastAsia"/>
        </w:rPr>
        <w:t>数据分析</w:t>
      </w:r>
      <w:r>
        <w:t>280 nm</w:t>
      </w:r>
      <w:r>
        <w:rPr>
          <w:rFonts w:hint="eastAsia"/>
        </w:rPr>
        <w:t>和</w:t>
      </w:r>
      <w:r>
        <w:t>291 nm</w:t>
      </w:r>
      <w:r>
        <w:t>波长处的检出限</w:t>
      </w:r>
      <w:r>
        <w:rPr>
          <w:rFonts w:hint="eastAsia"/>
        </w:rPr>
        <w:t>比较接近。</w:t>
      </w:r>
    </w:p>
    <w:p w14:paraId="2D1C9D35" w14:textId="77777777" w:rsidR="00780D4D" w:rsidRDefault="00000000">
      <w:pPr>
        <w:pStyle w:val="a7"/>
        <w:spacing w:beforeLines="50" w:before="156"/>
        <w:ind w:leftChars="0" w:left="0" w:firstLineChars="0" w:firstLine="0"/>
        <w:rPr>
          <w:rFonts w:eastAsia="黑体" w:cs="黑体"/>
          <w:spacing w:val="0"/>
        </w:rPr>
      </w:pPr>
      <w:r>
        <w:rPr>
          <w:rFonts w:eastAsia="黑体" w:cs="黑体" w:hint="eastAsia"/>
          <w:spacing w:val="0"/>
        </w:rPr>
        <w:t>表</w:t>
      </w:r>
      <w:r>
        <w:rPr>
          <w:rFonts w:eastAsia="黑体" w:cs="黑体" w:hint="eastAsia"/>
          <w:spacing w:val="0"/>
        </w:rPr>
        <w:t>7  254 nm</w:t>
      </w:r>
      <w:r>
        <w:rPr>
          <w:rFonts w:eastAsia="黑体" w:cs="黑体" w:hint="eastAsia"/>
          <w:spacing w:val="0"/>
        </w:rPr>
        <w:t>、</w:t>
      </w:r>
      <w:r>
        <w:rPr>
          <w:rFonts w:eastAsia="黑体" w:cs="黑体" w:hint="eastAsia"/>
          <w:spacing w:val="0"/>
        </w:rPr>
        <w:t>280 nm</w:t>
      </w:r>
      <w:r>
        <w:rPr>
          <w:rFonts w:eastAsia="黑体" w:cs="黑体" w:hint="eastAsia"/>
          <w:spacing w:val="0"/>
        </w:rPr>
        <w:t>在不同进</w:t>
      </w:r>
      <w:proofErr w:type="gramStart"/>
      <w:r>
        <w:rPr>
          <w:rFonts w:eastAsia="黑体" w:cs="黑体" w:hint="eastAsia"/>
          <w:spacing w:val="0"/>
        </w:rPr>
        <w:t>样压力</w:t>
      </w:r>
      <w:proofErr w:type="gramEnd"/>
      <w:r>
        <w:rPr>
          <w:rFonts w:eastAsia="黑体" w:cs="黑体" w:hint="eastAsia"/>
          <w:spacing w:val="0"/>
        </w:rPr>
        <w:t>的检出限试验结果</w:t>
      </w:r>
    </w:p>
    <w:tbl>
      <w:tblPr>
        <w:tblStyle w:val="af6"/>
        <w:tblW w:w="4998" w:type="pct"/>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4"/>
        <w:gridCol w:w="910"/>
        <w:gridCol w:w="1374"/>
        <w:gridCol w:w="1618"/>
        <w:gridCol w:w="1353"/>
        <w:gridCol w:w="1544"/>
      </w:tblGrid>
      <w:tr w:rsidR="00780D4D" w14:paraId="1B4D1C9C" w14:textId="77777777">
        <w:trPr>
          <w:jc w:val="center"/>
        </w:trPr>
        <w:tc>
          <w:tcPr>
            <w:tcW w:w="900" w:type="pct"/>
            <w:vMerge w:val="restart"/>
            <w:tcBorders>
              <w:top w:val="single" w:sz="4" w:space="0" w:color="auto"/>
              <w:left w:val="single" w:sz="4" w:space="0" w:color="auto"/>
              <w:bottom w:val="nil"/>
              <w:right w:val="single" w:sz="4" w:space="0" w:color="auto"/>
            </w:tcBorders>
            <w:vAlign w:val="center"/>
          </w:tcPr>
          <w:p w14:paraId="3DC7C39C" w14:textId="77777777" w:rsidR="00780D4D" w:rsidRDefault="00000000">
            <w:pPr>
              <w:pStyle w:val="a7"/>
              <w:ind w:leftChars="0" w:left="0" w:firstLineChars="0" w:firstLine="0"/>
              <w:rPr>
                <w:spacing w:val="0"/>
              </w:rPr>
            </w:pPr>
            <w:r>
              <w:rPr>
                <w:rFonts w:hint="eastAsia"/>
                <w:spacing w:val="0"/>
              </w:rPr>
              <w:t>维生素</w:t>
            </w:r>
            <w:r>
              <w:rPr>
                <w:rFonts w:hint="eastAsia"/>
                <w:spacing w:val="0"/>
              </w:rPr>
              <w:t>B</w:t>
            </w:r>
            <w:r>
              <w:rPr>
                <w:spacing w:val="0"/>
                <w:vertAlign w:val="subscript"/>
              </w:rPr>
              <w:t>6</w:t>
            </w:r>
            <w:r>
              <w:rPr>
                <w:rFonts w:hint="eastAsia"/>
                <w:spacing w:val="0"/>
              </w:rPr>
              <w:t>质量浓度</w:t>
            </w:r>
            <w:r>
              <w:rPr>
                <w:rFonts w:hint="eastAsia"/>
                <w:spacing w:val="0"/>
              </w:rPr>
              <w:t>/(mg</w:t>
            </w:r>
            <w:r>
              <w:rPr>
                <w:spacing w:val="0"/>
              </w:rPr>
              <w:t>/L</w:t>
            </w:r>
            <w:r>
              <w:rPr>
                <w:rFonts w:hint="eastAsia"/>
                <w:spacing w:val="0"/>
              </w:rPr>
              <w:t>)</w:t>
            </w:r>
          </w:p>
        </w:tc>
        <w:tc>
          <w:tcPr>
            <w:tcW w:w="548" w:type="pct"/>
            <w:vMerge w:val="restart"/>
            <w:tcBorders>
              <w:top w:val="single" w:sz="4" w:space="0" w:color="auto"/>
              <w:left w:val="single" w:sz="4" w:space="0" w:color="auto"/>
              <w:bottom w:val="nil"/>
              <w:right w:val="single" w:sz="4" w:space="0" w:color="auto"/>
            </w:tcBorders>
            <w:vAlign w:val="center"/>
          </w:tcPr>
          <w:p w14:paraId="33A80AD8" w14:textId="77777777" w:rsidR="00780D4D" w:rsidRDefault="00000000">
            <w:pPr>
              <w:pStyle w:val="a7"/>
              <w:ind w:leftChars="0" w:left="0" w:firstLineChars="0" w:firstLine="0"/>
              <w:rPr>
                <w:spacing w:val="0"/>
              </w:rPr>
            </w:pPr>
            <w:r>
              <w:rPr>
                <w:rFonts w:hint="eastAsia"/>
                <w:spacing w:val="0"/>
              </w:rPr>
              <w:t>进</w:t>
            </w:r>
            <w:proofErr w:type="gramStart"/>
            <w:r>
              <w:rPr>
                <w:rFonts w:hint="eastAsia"/>
                <w:spacing w:val="0"/>
              </w:rPr>
              <w:t>样压力</w:t>
            </w:r>
            <w:proofErr w:type="gramEnd"/>
            <w:r>
              <w:rPr>
                <w:rFonts w:hint="eastAsia"/>
                <w:spacing w:val="0"/>
              </w:rPr>
              <w:t>k</w:t>
            </w:r>
            <w:r>
              <w:rPr>
                <w:spacing w:val="0"/>
              </w:rPr>
              <w:t>P</w:t>
            </w:r>
            <w:r>
              <w:rPr>
                <w:rFonts w:hint="eastAsia"/>
                <w:spacing w:val="0"/>
              </w:rPr>
              <w:t>a</w:t>
            </w:r>
          </w:p>
        </w:tc>
        <w:tc>
          <w:tcPr>
            <w:tcW w:w="1803" w:type="pct"/>
            <w:gridSpan w:val="2"/>
            <w:tcBorders>
              <w:top w:val="single" w:sz="4" w:space="0" w:color="auto"/>
              <w:left w:val="single" w:sz="4" w:space="0" w:color="auto"/>
              <w:bottom w:val="single" w:sz="4" w:space="0" w:color="auto"/>
              <w:right w:val="single" w:sz="4" w:space="0" w:color="auto"/>
            </w:tcBorders>
            <w:vAlign w:val="center"/>
          </w:tcPr>
          <w:p w14:paraId="50B4CBC5" w14:textId="77777777" w:rsidR="00780D4D" w:rsidRDefault="00000000">
            <w:pPr>
              <w:pStyle w:val="a7"/>
              <w:ind w:leftChars="0" w:left="0" w:firstLineChars="0" w:firstLine="0"/>
              <w:rPr>
                <w:spacing w:val="0"/>
              </w:rPr>
            </w:pPr>
            <w:r>
              <w:rPr>
                <w:spacing w:val="0"/>
              </w:rPr>
              <w:t>254</w:t>
            </w:r>
            <w:r>
              <w:rPr>
                <w:rFonts w:hint="eastAsia"/>
                <w:spacing w:val="0"/>
              </w:rPr>
              <w:t xml:space="preserve"> </w:t>
            </w:r>
            <w:r>
              <w:rPr>
                <w:spacing w:val="0"/>
              </w:rPr>
              <w:t>nm</w:t>
            </w:r>
          </w:p>
          <w:p w14:paraId="42FA3376" w14:textId="77777777" w:rsidR="00780D4D" w:rsidRDefault="00000000">
            <w:pPr>
              <w:pStyle w:val="a7"/>
              <w:ind w:leftChars="0" w:left="0" w:firstLineChars="0" w:firstLine="0"/>
              <w:rPr>
                <w:spacing w:val="0"/>
              </w:rPr>
            </w:pPr>
            <w:r>
              <w:rPr>
                <w:rFonts w:hint="eastAsia"/>
                <w:spacing w:val="0"/>
              </w:rPr>
              <w:t>（基线噪声</w:t>
            </w:r>
            <w:r>
              <w:rPr>
                <w:rFonts w:hint="eastAsia"/>
                <w:spacing w:val="0"/>
              </w:rPr>
              <w:t>0.0</w:t>
            </w:r>
            <w:r>
              <w:rPr>
                <w:spacing w:val="0"/>
              </w:rPr>
              <w:t>18</w:t>
            </w:r>
            <w:r>
              <w:rPr>
                <w:rFonts w:hint="eastAsia"/>
                <w:spacing w:val="0"/>
              </w:rPr>
              <w:t>mAU</w:t>
            </w:r>
            <w:r>
              <w:rPr>
                <w:rFonts w:hint="eastAsia"/>
                <w:spacing w:val="0"/>
              </w:rPr>
              <w:t>）</w:t>
            </w:r>
          </w:p>
        </w:tc>
        <w:tc>
          <w:tcPr>
            <w:tcW w:w="1747" w:type="pct"/>
            <w:gridSpan w:val="2"/>
            <w:tcBorders>
              <w:top w:val="single" w:sz="4" w:space="0" w:color="auto"/>
              <w:left w:val="single" w:sz="4" w:space="0" w:color="auto"/>
              <w:bottom w:val="single" w:sz="4" w:space="0" w:color="auto"/>
              <w:right w:val="single" w:sz="4" w:space="0" w:color="auto"/>
            </w:tcBorders>
            <w:vAlign w:val="center"/>
          </w:tcPr>
          <w:p w14:paraId="1395091E" w14:textId="77777777" w:rsidR="00780D4D" w:rsidRDefault="00000000">
            <w:pPr>
              <w:pStyle w:val="a7"/>
              <w:ind w:leftChars="0" w:left="0" w:firstLineChars="0" w:firstLine="0"/>
              <w:rPr>
                <w:spacing w:val="0"/>
              </w:rPr>
            </w:pPr>
            <w:r>
              <w:rPr>
                <w:spacing w:val="0"/>
              </w:rPr>
              <w:t>280</w:t>
            </w:r>
            <w:r>
              <w:rPr>
                <w:rFonts w:hint="eastAsia"/>
                <w:spacing w:val="0"/>
              </w:rPr>
              <w:t xml:space="preserve"> </w:t>
            </w:r>
            <w:r>
              <w:rPr>
                <w:spacing w:val="0"/>
              </w:rPr>
              <w:t>nm</w:t>
            </w:r>
          </w:p>
          <w:p w14:paraId="578B6FCE" w14:textId="77777777" w:rsidR="00780D4D" w:rsidRDefault="00000000">
            <w:pPr>
              <w:pStyle w:val="a7"/>
              <w:ind w:leftChars="0" w:left="0" w:firstLineChars="0" w:firstLine="0"/>
              <w:rPr>
                <w:spacing w:val="0"/>
              </w:rPr>
            </w:pPr>
            <w:r>
              <w:rPr>
                <w:rFonts w:hint="eastAsia"/>
                <w:spacing w:val="0"/>
              </w:rPr>
              <w:t>（基线噪声</w:t>
            </w:r>
            <w:r>
              <w:rPr>
                <w:rFonts w:hint="eastAsia"/>
                <w:spacing w:val="0"/>
                <w:kern w:val="0"/>
              </w:rPr>
              <w:t>0.0</w:t>
            </w:r>
            <w:r>
              <w:rPr>
                <w:spacing w:val="0"/>
                <w:kern w:val="0"/>
              </w:rPr>
              <w:t>36</w:t>
            </w:r>
            <w:r>
              <w:rPr>
                <w:rFonts w:hint="eastAsia"/>
                <w:spacing w:val="0"/>
                <w:kern w:val="0"/>
              </w:rPr>
              <w:t>m</w:t>
            </w:r>
            <w:r>
              <w:rPr>
                <w:rFonts w:hint="eastAsia"/>
                <w:spacing w:val="0"/>
              </w:rPr>
              <w:t>AU</w:t>
            </w:r>
            <w:r>
              <w:rPr>
                <w:rFonts w:hint="eastAsia"/>
                <w:spacing w:val="0"/>
              </w:rPr>
              <w:t>）</w:t>
            </w:r>
          </w:p>
        </w:tc>
      </w:tr>
      <w:tr w:rsidR="00780D4D" w14:paraId="33D40597" w14:textId="77777777">
        <w:trPr>
          <w:trHeight w:hRule="exact" w:val="341"/>
          <w:jc w:val="center"/>
        </w:trPr>
        <w:tc>
          <w:tcPr>
            <w:tcW w:w="900" w:type="pct"/>
            <w:vMerge/>
            <w:tcBorders>
              <w:top w:val="nil"/>
              <w:left w:val="single" w:sz="4" w:space="0" w:color="auto"/>
              <w:bottom w:val="single" w:sz="4" w:space="0" w:color="auto"/>
              <w:right w:val="single" w:sz="4" w:space="0" w:color="auto"/>
            </w:tcBorders>
            <w:vAlign w:val="center"/>
          </w:tcPr>
          <w:p w14:paraId="784F604A" w14:textId="77777777" w:rsidR="00780D4D" w:rsidRDefault="00780D4D">
            <w:pPr>
              <w:pStyle w:val="a7"/>
              <w:ind w:leftChars="0" w:left="0" w:firstLineChars="0" w:firstLine="0"/>
              <w:rPr>
                <w:spacing w:val="0"/>
              </w:rPr>
            </w:pPr>
          </w:p>
        </w:tc>
        <w:tc>
          <w:tcPr>
            <w:tcW w:w="548" w:type="pct"/>
            <w:vMerge/>
            <w:tcBorders>
              <w:top w:val="nil"/>
              <w:left w:val="single" w:sz="4" w:space="0" w:color="auto"/>
              <w:bottom w:val="single" w:sz="4" w:space="0" w:color="auto"/>
              <w:right w:val="single" w:sz="4" w:space="0" w:color="auto"/>
            </w:tcBorders>
            <w:vAlign w:val="center"/>
          </w:tcPr>
          <w:p w14:paraId="182DEC00" w14:textId="77777777" w:rsidR="00780D4D" w:rsidRDefault="00780D4D">
            <w:pPr>
              <w:pStyle w:val="a7"/>
              <w:ind w:leftChars="0" w:left="0" w:firstLineChars="0" w:firstLine="0"/>
              <w:rPr>
                <w:spacing w:val="0"/>
              </w:rPr>
            </w:pPr>
          </w:p>
        </w:tc>
        <w:tc>
          <w:tcPr>
            <w:tcW w:w="828" w:type="pct"/>
            <w:tcBorders>
              <w:top w:val="single" w:sz="4" w:space="0" w:color="auto"/>
              <w:left w:val="single" w:sz="4" w:space="0" w:color="auto"/>
              <w:bottom w:val="single" w:sz="4" w:space="0" w:color="auto"/>
              <w:right w:val="single" w:sz="4" w:space="0" w:color="auto"/>
            </w:tcBorders>
            <w:vAlign w:val="center"/>
          </w:tcPr>
          <w:p w14:paraId="34C36BE1" w14:textId="77777777" w:rsidR="00780D4D" w:rsidRDefault="00000000">
            <w:pPr>
              <w:pStyle w:val="a7"/>
              <w:ind w:leftChars="0" w:left="0" w:firstLineChars="0" w:firstLine="0"/>
              <w:rPr>
                <w:spacing w:val="0"/>
              </w:rPr>
            </w:pPr>
            <w:r>
              <w:rPr>
                <w:rFonts w:hint="eastAsia"/>
                <w:spacing w:val="0"/>
              </w:rPr>
              <w:t>峰高</w:t>
            </w:r>
            <w:r>
              <w:rPr>
                <w:rFonts w:hint="eastAsia"/>
                <w:spacing w:val="0"/>
              </w:rPr>
              <w:t>/</w:t>
            </w:r>
            <w:proofErr w:type="spellStart"/>
            <w:r>
              <w:rPr>
                <w:rFonts w:hint="eastAsia"/>
                <w:spacing w:val="0"/>
              </w:rPr>
              <w:t>mAU</w:t>
            </w:r>
            <w:proofErr w:type="spellEnd"/>
          </w:p>
        </w:tc>
        <w:tc>
          <w:tcPr>
            <w:tcW w:w="975" w:type="pct"/>
            <w:tcBorders>
              <w:top w:val="single" w:sz="4" w:space="0" w:color="auto"/>
              <w:left w:val="single" w:sz="4" w:space="0" w:color="auto"/>
              <w:bottom w:val="single" w:sz="4" w:space="0" w:color="auto"/>
              <w:right w:val="single" w:sz="4" w:space="0" w:color="auto"/>
            </w:tcBorders>
            <w:vAlign w:val="center"/>
          </w:tcPr>
          <w:p w14:paraId="480E7333" w14:textId="77777777" w:rsidR="00780D4D" w:rsidRDefault="00000000">
            <w:pPr>
              <w:pStyle w:val="a7"/>
              <w:ind w:leftChars="0" w:left="0" w:firstLineChars="0" w:firstLine="0"/>
              <w:rPr>
                <w:spacing w:val="0"/>
              </w:rPr>
            </w:pPr>
            <w:r>
              <w:rPr>
                <w:rFonts w:hint="eastAsia"/>
                <w:spacing w:val="0"/>
              </w:rPr>
              <w:t>检出限</w:t>
            </w:r>
            <w:r>
              <w:rPr>
                <w:spacing w:val="0"/>
              </w:rPr>
              <w:t>/</w:t>
            </w:r>
            <w:r>
              <w:rPr>
                <w:rFonts w:hint="eastAsia"/>
                <w:spacing w:val="0"/>
              </w:rPr>
              <w:t>(mg</w:t>
            </w:r>
            <w:r>
              <w:rPr>
                <w:spacing w:val="0"/>
              </w:rPr>
              <w:t>/L</w:t>
            </w:r>
            <w:r>
              <w:rPr>
                <w:rFonts w:hint="eastAsia"/>
                <w:spacing w:val="0"/>
              </w:rPr>
              <w:t>)</w:t>
            </w:r>
          </w:p>
        </w:tc>
        <w:tc>
          <w:tcPr>
            <w:tcW w:w="816" w:type="pct"/>
            <w:tcBorders>
              <w:top w:val="single" w:sz="4" w:space="0" w:color="auto"/>
              <w:left w:val="single" w:sz="4" w:space="0" w:color="auto"/>
              <w:bottom w:val="single" w:sz="4" w:space="0" w:color="auto"/>
              <w:right w:val="single" w:sz="4" w:space="0" w:color="auto"/>
            </w:tcBorders>
            <w:vAlign w:val="center"/>
          </w:tcPr>
          <w:p w14:paraId="6D664AE9" w14:textId="77777777" w:rsidR="00780D4D" w:rsidRDefault="00000000">
            <w:pPr>
              <w:pStyle w:val="a7"/>
              <w:ind w:leftChars="0" w:left="0" w:firstLineChars="0" w:firstLine="0"/>
              <w:rPr>
                <w:spacing w:val="0"/>
              </w:rPr>
            </w:pPr>
            <w:r>
              <w:rPr>
                <w:spacing w:val="0"/>
              </w:rPr>
              <w:t>峰高</w:t>
            </w:r>
            <w:r>
              <w:rPr>
                <w:rFonts w:hint="eastAsia"/>
                <w:spacing w:val="0"/>
              </w:rPr>
              <w:t>/</w:t>
            </w:r>
            <w:proofErr w:type="spellStart"/>
            <w:r>
              <w:rPr>
                <w:rFonts w:hint="eastAsia"/>
                <w:spacing w:val="0"/>
              </w:rPr>
              <w:t>mAU</w:t>
            </w:r>
            <w:proofErr w:type="spellEnd"/>
          </w:p>
        </w:tc>
        <w:tc>
          <w:tcPr>
            <w:tcW w:w="931" w:type="pct"/>
            <w:tcBorders>
              <w:top w:val="single" w:sz="4" w:space="0" w:color="auto"/>
              <w:left w:val="single" w:sz="4" w:space="0" w:color="auto"/>
              <w:bottom w:val="single" w:sz="4" w:space="0" w:color="auto"/>
              <w:right w:val="single" w:sz="4" w:space="0" w:color="auto"/>
            </w:tcBorders>
            <w:vAlign w:val="center"/>
          </w:tcPr>
          <w:p w14:paraId="0854AF41" w14:textId="77777777" w:rsidR="00780D4D" w:rsidRDefault="00000000">
            <w:pPr>
              <w:pStyle w:val="a7"/>
              <w:ind w:leftChars="0" w:left="0" w:firstLineChars="0" w:firstLine="0"/>
              <w:rPr>
                <w:spacing w:val="0"/>
              </w:rPr>
            </w:pPr>
            <w:r>
              <w:rPr>
                <w:spacing w:val="0"/>
              </w:rPr>
              <w:t>检出限</w:t>
            </w:r>
            <w:r>
              <w:rPr>
                <w:spacing w:val="0"/>
              </w:rPr>
              <w:t>/</w:t>
            </w:r>
            <w:r>
              <w:rPr>
                <w:rFonts w:hint="eastAsia"/>
                <w:spacing w:val="0"/>
              </w:rPr>
              <w:t>(mg</w:t>
            </w:r>
            <w:r>
              <w:rPr>
                <w:spacing w:val="0"/>
              </w:rPr>
              <w:t>/L</w:t>
            </w:r>
            <w:r>
              <w:rPr>
                <w:rFonts w:hint="eastAsia"/>
                <w:spacing w:val="0"/>
              </w:rPr>
              <w:t>)</w:t>
            </w:r>
          </w:p>
        </w:tc>
      </w:tr>
      <w:tr w:rsidR="00780D4D" w14:paraId="1F56DE80" w14:textId="77777777">
        <w:trPr>
          <w:trHeight w:hRule="exact" w:val="294"/>
          <w:jc w:val="center"/>
        </w:trPr>
        <w:tc>
          <w:tcPr>
            <w:tcW w:w="900" w:type="pct"/>
            <w:vMerge w:val="restart"/>
            <w:tcBorders>
              <w:top w:val="single" w:sz="4" w:space="0" w:color="auto"/>
              <w:left w:val="single" w:sz="4" w:space="0" w:color="auto"/>
              <w:right w:val="single" w:sz="4" w:space="0" w:color="auto"/>
            </w:tcBorders>
            <w:vAlign w:val="center"/>
          </w:tcPr>
          <w:p w14:paraId="67E73570" w14:textId="77777777" w:rsidR="00780D4D" w:rsidRDefault="00000000">
            <w:pPr>
              <w:pStyle w:val="a7"/>
              <w:ind w:leftChars="0" w:left="0" w:firstLineChars="0" w:firstLine="0"/>
              <w:rPr>
                <w:spacing w:val="0"/>
              </w:rPr>
            </w:pPr>
            <w:r>
              <w:rPr>
                <w:spacing w:val="0"/>
              </w:rPr>
              <w:t>1</w:t>
            </w:r>
            <w:r>
              <w:rPr>
                <w:spacing w:val="0"/>
              </w:rPr>
              <w:sym w:font="Symbol" w:char="F0B4"/>
            </w:r>
            <w:r>
              <w:rPr>
                <w:spacing w:val="0"/>
              </w:rPr>
              <w:t>10</w:t>
            </w:r>
            <w:r>
              <w:rPr>
                <w:spacing w:val="0"/>
                <w:vertAlign w:val="superscript"/>
              </w:rPr>
              <w:t>-6</w:t>
            </w:r>
          </w:p>
        </w:tc>
        <w:tc>
          <w:tcPr>
            <w:tcW w:w="548" w:type="pct"/>
            <w:tcBorders>
              <w:top w:val="single" w:sz="4" w:space="0" w:color="auto"/>
              <w:left w:val="single" w:sz="4" w:space="0" w:color="auto"/>
              <w:bottom w:val="single" w:sz="4" w:space="0" w:color="auto"/>
              <w:right w:val="single" w:sz="4" w:space="0" w:color="auto"/>
            </w:tcBorders>
            <w:vAlign w:val="center"/>
          </w:tcPr>
          <w:p w14:paraId="2BFA03BF" w14:textId="77777777" w:rsidR="00780D4D" w:rsidRDefault="00000000">
            <w:pPr>
              <w:pStyle w:val="a7"/>
              <w:ind w:leftChars="0" w:left="0" w:firstLineChars="0" w:firstLine="0"/>
              <w:rPr>
                <w:spacing w:val="0"/>
              </w:rPr>
            </w:pPr>
            <w:r>
              <w:rPr>
                <w:spacing w:val="0"/>
              </w:rPr>
              <w:t>3.5</w:t>
            </w:r>
          </w:p>
        </w:tc>
        <w:tc>
          <w:tcPr>
            <w:tcW w:w="828" w:type="pct"/>
            <w:tcBorders>
              <w:top w:val="single" w:sz="4" w:space="0" w:color="auto"/>
              <w:left w:val="single" w:sz="4" w:space="0" w:color="auto"/>
              <w:bottom w:val="single" w:sz="4" w:space="0" w:color="auto"/>
              <w:right w:val="single" w:sz="4" w:space="0" w:color="auto"/>
            </w:tcBorders>
            <w:vAlign w:val="center"/>
          </w:tcPr>
          <w:p w14:paraId="316E8C1B" w14:textId="77777777" w:rsidR="00780D4D" w:rsidRDefault="00000000">
            <w:pPr>
              <w:pStyle w:val="a7"/>
              <w:ind w:leftChars="0" w:left="0" w:firstLineChars="0" w:firstLine="0"/>
              <w:rPr>
                <w:spacing w:val="0"/>
              </w:rPr>
            </w:pPr>
            <w:r>
              <w:rPr>
                <w:rFonts w:hint="eastAsia"/>
                <w:spacing w:val="0"/>
              </w:rPr>
              <w:t>0.06</w:t>
            </w:r>
            <w:r>
              <w:rPr>
                <w:spacing w:val="0"/>
              </w:rPr>
              <w:t>3</w:t>
            </w:r>
          </w:p>
        </w:tc>
        <w:tc>
          <w:tcPr>
            <w:tcW w:w="975" w:type="pct"/>
            <w:tcBorders>
              <w:top w:val="single" w:sz="4" w:space="0" w:color="auto"/>
              <w:left w:val="single" w:sz="4" w:space="0" w:color="auto"/>
              <w:bottom w:val="single" w:sz="4" w:space="0" w:color="auto"/>
              <w:right w:val="single" w:sz="4" w:space="0" w:color="auto"/>
            </w:tcBorders>
            <w:vAlign w:val="center"/>
          </w:tcPr>
          <w:p w14:paraId="7901B9DA" w14:textId="77777777" w:rsidR="00780D4D" w:rsidRDefault="00000000">
            <w:pPr>
              <w:pStyle w:val="a7"/>
              <w:ind w:leftChars="0" w:left="0" w:firstLineChars="0" w:firstLine="0"/>
              <w:rPr>
                <w:spacing w:val="0"/>
              </w:rPr>
            </w:pPr>
            <w:r>
              <w:rPr>
                <w:rFonts w:hint="eastAsia"/>
                <w:spacing w:val="0"/>
              </w:rPr>
              <w:t>5</w:t>
            </w:r>
            <w:r>
              <w:rPr>
                <w:spacing w:val="0"/>
              </w:rPr>
              <w:t>.7</w:t>
            </w:r>
            <w:r>
              <w:rPr>
                <w:spacing w:val="0"/>
              </w:rPr>
              <w:sym w:font="Symbol" w:char="F0B4"/>
            </w:r>
            <w:r>
              <w:rPr>
                <w:spacing w:val="0"/>
              </w:rPr>
              <w:t>10</w:t>
            </w:r>
            <w:r>
              <w:rPr>
                <w:spacing w:val="0"/>
                <w:vertAlign w:val="superscript"/>
              </w:rPr>
              <w:t>-7</w:t>
            </w:r>
          </w:p>
        </w:tc>
        <w:tc>
          <w:tcPr>
            <w:tcW w:w="816" w:type="pct"/>
            <w:tcBorders>
              <w:top w:val="single" w:sz="4" w:space="0" w:color="auto"/>
              <w:left w:val="single" w:sz="4" w:space="0" w:color="auto"/>
              <w:bottom w:val="single" w:sz="4" w:space="0" w:color="auto"/>
              <w:right w:val="single" w:sz="4" w:space="0" w:color="auto"/>
            </w:tcBorders>
            <w:vAlign w:val="center"/>
          </w:tcPr>
          <w:p w14:paraId="5243DC6D" w14:textId="77777777" w:rsidR="00780D4D" w:rsidRDefault="00000000">
            <w:pPr>
              <w:pStyle w:val="a7"/>
              <w:ind w:leftChars="0" w:left="0" w:firstLineChars="0" w:firstLine="0"/>
              <w:rPr>
                <w:spacing w:val="0"/>
              </w:rPr>
            </w:pPr>
            <w:r>
              <w:rPr>
                <w:rFonts w:hint="eastAsia"/>
                <w:spacing w:val="0"/>
              </w:rPr>
              <w:t>0.</w:t>
            </w:r>
            <w:r>
              <w:rPr>
                <w:spacing w:val="0"/>
              </w:rPr>
              <w:t>188</w:t>
            </w:r>
          </w:p>
        </w:tc>
        <w:tc>
          <w:tcPr>
            <w:tcW w:w="931" w:type="pct"/>
            <w:tcBorders>
              <w:top w:val="single" w:sz="4" w:space="0" w:color="auto"/>
              <w:left w:val="single" w:sz="4" w:space="0" w:color="auto"/>
              <w:bottom w:val="single" w:sz="4" w:space="0" w:color="auto"/>
              <w:right w:val="single" w:sz="4" w:space="0" w:color="auto"/>
            </w:tcBorders>
            <w:vAlign w:val="center"/>
          </w:tcPr>
          <w:p w14:paraId="106C21BC" w14:textId="77777777" w:rsidR="00780D4D" w:rsidRDefault="00000000">
            <w:pPr>
              <w:pStyle w:val="a7"/>
              <w:ind w:leftChars="0" w:left="0" w:firstLineChars="0" w:firstLine="0"/>
              <w:rPr>
                <w:spacing w:val="0"/>
              </w:rPr>
            </w:pPr>
            <w:r>
              <w:rPr>
                <w:spacing w:val="0"/>
              </w:rPr>
              <w:t>3.8</w:t>
            </w:r>
            <w:r>
              <w:rPr>
                <w:spacing w:val="0"/>
              </w:rPr>
              <w:sym w:font="Symbol" w:char="F0B4"/>
            </w:r>
            <w:r>
              <w:rPr>
                <w:spacing w:val="0"/>
              </w:rPr>
              <w:t>10</w:t>
            </w:r>
            <w:r>
              <w:rPr>
                <w:spacing w:val="0"/>
                <w:vertAlign w:val="superscript"/>
              </w:rPr>
              <w:t>-7</w:t>
            </w:r>
          </w:p>
        </w:tc>
      </w:tr>
      <w:tr w:rsidR="00780D4D" w14:paraId="1199ECE2" w14:textId="77777777">
        <w:trPr>
          <w:trHeight w:hRule="exact" w:val="414"/>
          <w:jc w:val="center"/>
        </w:trPr>
        <w:tc>
          <w:tcPr>
            <w:tcW w:w="900" w:type="pct"/>
            <w:vMerge/>
            <w:tcBorders>
              <w:left w:val="single" w:sz="4" w:space="0" w:color="auto"/>
              <w:right w:val="single" w:sz="4" w:space="0" w:color="auto"/>
            </w:tcBorders>
            <w:vAlign w:val="center"/>
          </w:tcPr>
          <w:p w14:paraId="62A286A0" w14:textId="77777777" w:rsidR="00780D4D" w:rsidRDefault="00780D4D">
            <w:pPr>
              <w:pStyle w:val="a7"/>
              <w:ind w:leftChars="0" w:left="0" w:firstLineChars="0" w:firstLine="0"/>
              <w:rPr>
                <w:spacing w:val="0"/>
              </w:rPr>
            </w:pPr>
          </w:p>
        </w:tc>
        <w:tc>
          <w:tcPr>
            <w:tcW w:w="548" w:type="pct"/>
            <w:tcBorders>
              <w:top w:val="single" w:sz="4" w:space="0" w:color="auto"/>
              <w:left w:val="single" w:sz="4" w:space="0" w:color="auto"/>
              <w:bottom w:val="single" w:sz="4" w:space="0" w:color="auto"/>
              <w:right w:val="single" w:sz="4" w:space="0" w:color="auto"/>
            </w:tcBorders>
            <w:vAlign w:val="center"/>
          </w:tcPr>
          <w:p w14:paraId="101395D3" w14:textId="77777777" w:rsidR="00780D4D" w:rsidRDefault="00000000">
            <w:pPr>
              <w:pStyle w:val="a7"/>
              <w:ind w:leftChars="0" w:left="0" w:firstLineChars="0" w:firstLine="0"/>
              <w:rPr>
                <w:spacing w:val="0"/>
              </w:rPr>
            </w:pPr>
            <w:r>
              <w:rPr>
                <w:rFonts w:hint="eastAsia"/>
                <w:spacing w:val="0"/>
              </w:rPr>
              <w:t>7</w:t>
            </w:r>
            <w:r>
              <w:rPr>
                <w:spacing w:val="0"/>
              </w:rPr>
              <w:t>.0</w:t>
            </w:r>
          </w:p>
        </w:tc>
        <w:tc>
          <w:tcPr>
            <w:tcW w:w="828" w:type="pct"/>
            <w:tcBorders>
              <w:top w:val="single" w:sz="4" w:space="0" w:color="auto"/>
              <w:left w:val="single" w:sz="4" w:space="0" w:color="auto"/>
              <w:bottom w:val="single" w:sz="4" w:space="0" w:color="auto"/>
              <w:right w:val="single" w:sz="4" w:space="0" w:color="auto"/>
            </w:tcBorders>
            <w:vAlign w:val="center"/>
          </w:tcPr>
          <w:p w14:paraId="5A677021" w14:textId="77777777" w:rsidR="00780D4D" w:rsidRDefault="00000000">
            <w:pPr>
              <w:pStyle w:val="a7"/>
              <w:ind w:leftChars="0" w:left="0" w:firstLineChars="0" w:firstLine="0"/>
              <w:rPr>
                <w:spacing w:val="0"/>
              </w:rPr>
            </w:pPr>
            <w:r>
              <w:rPr>
                <w:rFonts w:hint="eastAsia"/>
                <w:spacing w:val="0"/>
              </w:rPr>
              <w:t>0.</w:t>
            </w:r>
            <w:r>
              <w:rPr>
                <w:spacing w:val="0"/>
              </w:rPr>
              <w:t>125</w:t>
            </w:r>
          </w:p>
        </w:tc>
        <w:tc>
          <w:tcPr>
            <w:tcW w:w="975" w:type="pct"/>
            <w:tcBorders>
              <w:top w:val="single" w:sz="4" w:space="0" w:color="auto"/>
              <w:left w:val="single" w:sz="4" w:space="0" w:color="auto"/>
              <w:bottom w:val="single" w:sz="4" w:space="0" w:color="auto"/>
              <w:right w:val="single" w:sz="4" w:space="0" w:color="auto"/>
            </w:tcBorders>
            <w:vAlign w:val="center"/>
          </w:tcPr>
          <w:p w14:paraId="4D458FD5" w14:textId="77777777" w:rsidR="00780D4D" w:rsidRDefault="00000000">
            <w:pPr>
              <w:pStyle w:val="a7"/>
              <w:ind w:leftChars="0" w:left="0" w:firstLineChars="0" w:firstLine="0"/>
              <w:rPr>
                <w:spacing w:val="0"/>
              </w:rPr>
            </w:pPr>
            <w:r>
              <w:rPr>
                <w:spacing w:val="0"/>
              </w:rPr>
              <w:t>2.9</w:t>
            </w:r>
            <w:r>
              <w:rPr>
                <w:rFonts w:hint="eastAsia"/>
                <w:spacing w:val="0"/>
              </w:rPr>
              <w:sym w:font="Symbol" w:char="F0B4"/>
            </w:r>
            <w:r>
              <w:rPr>
                <w:spacing w:val="0"/>
              </w:rPr>
              <w:t>10</w:t>
            </w:r>
            <w:r>
              <w:rPr>
                <w:spacing w:val="0"/>
                <w:vertAlign w:val="superscript"/>
              </w:rPr>
              <w:t>-7</w:t>
            </w:r>
          </w:p>
        </w:tc>
        <w:tc>
          <w:tcPr>
            <w:tcW w:w="816" w:type="pct"/>
            <w:tcBorders>
              <w:top w:val="single" w:sz="4" w:space="0" w:color="auto"/>
              <w:left w:val="single" w:sz="4" w:space="0" w:color="auto"/>
              <w:bottom w:val="single" w:sz="4" w:space="0" w:color="auto"/>
              <w:right w:val="single" w:sz="4" w:space="0" w:color="auto"/>
            </w:tcBorders>
            <w:vAlign w:val="center"/>
          </w:tcPr>
          <w:p w14:paraId="00ABC329" w14:textId="77777777" w:rsidR="00780D4D" w:rsidRDefault="00000000">
            <w:pPr>
              <w:pStyle w:val="a7"/>
              <w:ind w:leftChars="0" w:left="0" w:firstLineChars="0" w:firstLine="0"/>
              <w:rPr>
                <w:spacing w:val="0"/>
              </w:rPr>
            </w:pPr>
            <w:r>
              <w:rPr>
                <w:rFonts w:hint="eastAsia"/>
                <w:spacing w:val="0"/>
              </w:rPr>
              <w:t>0.</w:t>
            </w:r>
            <w:r>
              <w:rPr>
                <w:spacing w:val="0"/>
              </w:rPr>
              <w:t>442</w:t>
            </w:r>
          </w:p>
        </w:tc>
        <w:tc>
          <w:tcPr>
            <w:tcW w:w="931" w:type="pct"/>
            <w:tcBorders>
              <w:top w:val="single" w:sz="4" w:space="0" w:color="auto"/>
              <w:left w:val="single" w:sz="4" w:space="0" w:color="auto"/>
              <w:bottom w:val="single" w:sz="4" w:space="0" w:color="auto"/>
              <w:right w:val="single" w:sz="4" w:space="0" w:color="auto"/>
            </w:tcBorders>
            <w:vAlign w:val="center"/>
          </w:tcPr>
          <w:p w14:paraId="586ABB22" w14:textId="77777777" w:rsidR="00780D4D" w:rsidRDefault="00000000">
            <w:pPr>
              <w:pStyle w:val="a7"/>
              <w:ind w:leftChars="0" w:left="0" w:firstLineChars="0" w:firstLine="0"/>
              <w:rPr>
                <w:spacing w:val="0"/>
              </w:rPr>
            </w:pPr>
            <w:r>
              <w:rPr>
                <w:spacing w:val="0"/>
              </w:rPr>
              <w:t>1.6</w:t>
            </w:r>
            <w:r>
              <w:rPr>
                <w:rFonts w:hint="eastAsia"/>
                <w:spacing w:val="0"/>
              </w:rPr>
              <w:sym w:font="Symbol" w:char="F0B4"/>
            </w:r>
            <w:r>
              <w:rPr>
                <w:spacing w:val="0"/>
              </w:rPr>
              <w:t>10</w:t>
            </w:r>
            <w:r>
              <w:rPr>
                <w:spacing w:val="0"/>
                <w:vertAlign w:val="superscript"/>
              </w:rPr>
              <w:t>-7</w:t>
            </w:r>
          </w:p>
        </w:tc>
      </w:tr>
      <w:tr w:rsidR="00780D4D" w14:paraId="09CE4D45" w14:textId="77777777">
        <w:trPr>
          <w:trHeight w:hRule="exact" w:val="378"/>
          <w:jc w:val="center"/>
        </w:trPr>
        <w:tc>
          <w:tcPr>
            <w:tcW w:w="900" w:type="pct"/>
            <w:vMerge/>
            <w:tcBorders>
              <w:left w:val="single" w:sz="4" w:space="0" w:color="auto"/>
              <w:bottom w:val="single" w:sz="4" w:space="0" w:color="auto"/>
              <w:right w:val="single" w:sz="4" w:space="0" w:color="auto"/>
            </w:tcBorders>
            <w:vAlign w:val="center"/>
          </w:tcPr>
          <w:p w14:paraId="59215DC3" w14:textId="77777777" w:rsidR="00780D4D" w:rsidRDefault="00780D4D">
            <w:pPr>
              <w:pStyle w:val="a7"/>
              <w:ind w:leftChars="0" w:left="0" w:firstLineChars="0" w:firstLine="0"/>
              <w:rPr>
                <w:spacing w:val="0"/>
              </w:rPr>
            </w:pPr>
          </w:p>
        </w:tc>
        <w:tc>
          <w:tcPr>
            <w:tcW w:w="548" w:type="pct"/>
            <w:tcBorders>
              <w:top w:val="single" w:sz="4" w:space="0" w:color="auto"/>
              <w:left w:val="single" w:sz="4" w:space="0" w:color="auto"/>
              <w:bottom w:val="single" w:sz="4" w:space="0" w:color="auto"/>
              <w:right w:val="single" w:sz="4" w:space="0" w:color="auto"/>
            </w:tcBorders>
            <w:vAlign w:val="center"/>
          </w:tcPr>
          <w:p w14:paraId="7016DC80" w14:textId="77777777" w:rsidR="00780D4D" w:rsidRDefault="00000000">
            <w:pPr>
              <w:pStyle w:val="a7"/>
              <w:ind w:leftChars="0" w:left="0" w:firstLineChars="0" w:firstLine="0"/>
              <w:rPr>
                <w:spacing w:val="0"/>
              </w:rPr>
            </w:pPr>
            <w:r>
              <w:rPr>
                <w:rFonts w:hint="eastAsia"/>
                <w:spacing w:val="0"/>
              </w:rPr>
              <w:t>8</w:t>
            </w:r>
            <w:r>
              <w:rPr>
                <w:spacing w:val="0"/>
              </w:rPr>
              <w:t>.4</w:t>
            </w:r>
          </w:p>
        </w:tc>
        <w:tc>
          <w:tcPr>
            <w:tcW w:w="828" w:type="pct"/>
            <w:tcBorders>
              <w:top w:val="single" w:sz="4" w:space="0" w:color="auto"/>
              <w:left w:val="single" w:sz="4" w:space="0" w:color="auto"/>
              <w:bottom w:val="single" w:sz="4" w:space="0" w:color="auto"/>
              <w:right w:val="single" w:sz="4" w:space="0" w:color="auto"/>
            </w:tcBorders>
            <w:vAlign w:val="center"/>
          </w:tcPr>
          <w:p w14:paraId="38161276" w14:textId="77777777" w:rsidR="00780D4D" w:rsidRDefault="00000000">
            <w:pPr>
              <w:pStyle w:val="a7"/>
              <w:ind w:leftChars="0" w:left="0" w:firstLineChars="0" w:firstLine="0"/>
              <w:rPr>
                <w:spacing w:val="0"/>
              </w:rPr>
            </w:pPr>
            <w:r>
              <w:rPr>
                <w:rFonts w:hint="eastAsia"/>
                <w:spacing w:val="0"/>
              </w:rPr>
              <w:t>0.</w:t>
            </w:r>
            <w:r>
              <w:rPr>
                <w:spacing w:val="0"/>
              </w:rPr>
              <w:t>133</w:t>
            </w:r>
          </w:p>
        </w:tc>
        <w:tc>
          <w:tcPr>
            <w:tcW w:w="975" w:type="pct"/>
            <w:tcBorders>
              <w:top w:val="single" w:sz="4" w:space="0" w:color="auto"/>
              <w:left w:val="single" w:sz="4" w:space="0" w:color="auto"/>
              <w:bottom w:val="single" w:sz="4" w:space="0" w:color="auto"/>
              <w:right w:val="single" w:sz="4" w:space="0" w:color="auto"/>
            </w:tcBorders>
            <w:vAlign w:val="center"/>
          </w:tcPr>
          <w:p w14:paraId="41CF0B5D" w14:textId="77777777" w:rsidR="00780D4D" w:rsidRDefault="00000000">
            <w:pPr>
              <w:pStyle w:val="a7"/>
              <w:ind w:leftChars="0" w:left="0" w:firstLineChars="0" w:firstLine="0"/>
              <w:rPr>
                <w:spacing w:val="0"/>
              </w:rPr>
            </w:pPr>
            <w:r>
              <w:rPr>
                <w:spacing w:val="0"/>
              </w:rPr>
              <w:t>2.7</w:t>
            </w:r>
            <w:r>
              <w:rPr>
                <w:rFonts w:hint="eastAsia"/>
                <w:spacing w:val="0"/>
              </w:rPr>
              <w:sym w:font="Symbol" w:char="F0B4"/>
            </w:r>
            <w:r>
              <w:rPr>
                <w:spacing w:val="0"/>
              </w:rPr>
              <w:t>10</w:t>
            </w:r>
            <w:r>
              <w:rPr>
                <w:spacing w:val="0"/>
                <w:vertAlign w:val="superscript"/>
              </w:rPr>
              <w:t>-7</w:t>
            </w:r>
          </w:p>
        </w:tc>
        <w:tc>
          <w:tcPr>
            <w:tcW w:w="816" w:type="pct"/>
            <w:tcBorders>
              <w:top w:val="single" w:sz="4" w:space="0" w:color="auto"/>
              <w:left w:val="single" w:sz="4" w:space="0" w:color="auto"/>
              <w:bottom w:val="single" w:sz="4" w:space="0" w:color="auto"/>
              <w:right w:val="single" w:sz="4" w:space="0" w:color="auto"/>
            </w:tcBorders>
            <w:vAlign w:val="center"/>
          </w:tcPr>
          <w:p w14:paraId="3EF3C81A" w14:textId="77777777" w:rsidR="00780D4D" w:rsidRDefault="00000000">
            <w:pPr>
              <w:pStyle w:val="a7"/>
              <w:ind w:leftChars="0" w:left="0" w:firstLineChars="0" w:firstLine="0"/>
              <w:rPr>
                <w:spacing w:val="0"/>
              </w:rPr>
            </w:pPr>
            <w:r>
              <w:rPr>
                <w:rFonts w:hint="eastAsia"/>
                <w:spacing w:val="0"/>
              </w:rPr>
              <w:t>0.</w:t>
            </w:r>
            <w:r>
              <w:rPr>
                <w:spacing w:val="0"/>
              </w:rPr>
              <w:t>447</w:t>
            </w:r>
          </w:p>
        </w:tc>
        <w:tc>
          <w:tcPr>
            <w:tcW w:w="931" w:type="pct"/>
            <w:tcBorders>
              <w:top w:val="single" w:sz="4" w:space="0" w:color="auto"/>
              <w:left w:val="single" w:sz="4" w:space="0" w:color="auto"/>
              <w:bottom w:val="single" w:sz="4" w:space="0" w:color="auto"/>
              <w:right w:val="single" w:sz="4" w:space="0" w:color="auto"/>
            </w:tcBorders>
            <w:vAlign w:val="center"/>
          </w:tcPr>
          <w:p w14:paraId="295054B4" w14:textId="77777777" w:rsidR="00780D4D" w:rsidRDefault="00000000">
            <w:pPr>
              <w:pStyle w:val="a7"/>
              <w:ind w:leftChars="0" w:left="0" w:firstLineChars="0" w:firstLine="0"/>
              <w:rPr>
                <w:spacing w:val="0"/>
              </w:rPr>
            </w:pPr>
            <w:r>
              <w:rPr>
                <w:spacing w:val="0"/>
              </w:rPr>
              <w:t>1.6</w:t>
            </w:r>
            <w:r>
              <w:rPr>
                <w:rFonts w:hint="eastAsia"/>
                <w:spacing w:val="0"/>
              </w:rPr>
              <w:sym w:font="Symbol" w:char="F0B4"/>
            </w:r>
            <w:r>
              <w:rPr>
                <w:spacing w:val="0"/>
              </w:rPr>
              <w:t>10</w:t>
            </w:r>
            <w:r>
              <w:rPr>
                <w:spacing w:val="0"/>
                <w:vertAlign w:val="superscript"/>
              </w:rPr>
              <w:t>-7</w:t>
            </w:r>
          </w:p>
        </w:tc>
      </w:tr>
      <w:tr w:rsidR="00780D4D" w14:paraId="6623B379" w14:textId="77777777">
        <w:trPr>
          <w:trHeight w:hRule="exact" w:val="355"/>
          <w:jc w:val="center"/>
        </w:trPr>
        <w:tc>
          <w:tcPr>
            <w:tcW w:w="900" w:type="pct"/>
            <w:vMerge w:val="restart"/>
            <w:tcBorders>
              <w:top w:val="single" w:sz="4" w:space="0" w:color="auto"/>
              <w:left w:val="single" w:sz="4" w:space="0" w:color="auto"/>
              <w:right w:val="single" w:sz="4" w:space="0" w:color="auto"/>
            </w:tcBorders>
            <w:vAlign w:val="center"/>
          </w:tcPr>
          <w:p w14:paraId="4A76F54E" w14:textId="77777777" w:rsidR="00780D4D" w:rsidRDefault="00000000">
            <w:pPr>
              <w:pStyle w:val="a7"/>
              <w:ind w:leftChars="0" w:left="0" w:firstLineChars="0" w:firstLine="0"/>
              <w:rPr>
                <w:spacing w:val="0"/>
              </w:rPr>
            </w:pPr>
            <w:r>
              <w:rPr>
                <w:spacing w:val="0"/>
              </w:rPr>
              <w:t>2</w:t>
            </w:r>
            <w:r>
              <w:rPr>
                <w:rFonts w:hint="eastAsia"/>
                <w:spacing w:val="0"/>
              </w:rPr>
              <w:sym w:font="Symbol" w:char="F0B4"/>
            </w:r>
            <w:r>
              <w:rPr>
                <w:spacing w:val="0"/>
              </w:rPr>
              <w:t>10</w:t>
            </w:r>
            <w:r>
              <w:rPr>
                <w:spacing w:val="0"/>
                <w:vertAlign w:val="superscript"/>
              </w:rPr>
              <w:t>-6</w:t>
            </w:r>
          </w:p>
        </w:tc>
        <w:tc>
          <w:tcPr>
            <w:tcW w:w="548" w:type="pct"/>
            <w:tcBorders>
              <w:top w:val="single" w:sz="4" w:space="0" w:color="auto"/>
              <w:left w:val="single" w:sz="4" w:space="0" w:color="auto"/>
              <w:bottom w:val="single" w:sz="4" w:space="0" w:color="auto"/>
              <w:right w:val="single" w:sz="4" w:space="0" w:color="auto"/>
            </w:tcBorders>
            <w:vAlign w:val="center"/>
          </w:tcPr>
          <w:p w14:paraId="50AD95BD" w14:textId="77777777" w:rsidR="00780D4D" w:rsidRDefault="00000000">
            <w:pPr>
              <w:pStyle w:val="a7"/>
              <w:ind w:leftChars="0" w:left="0" w:firstLineChars="0" w:firstLine="0"/>
              <w:rPr>
                <w:spacing w:val="0"/>
              </w:rPr>
            </w:pPr>
            <w:r>
              <w:rPr>
                <w:spacing w:val="0"/>
              </w:rPr>
              <w:t>3.5</w:t>
            </w:r>
          </w:p>
        </w:tc>
        <w:tc>
          <w:tcPr>
            <w:tcW w:w="828" w:type="pct"/>
            <w:tcBorders>
              <w:top w:val="single" w:sz="4" w:space="0" w:color="auto"/>
              <w:left w:val="single" w:sz="4" w:space="0" w:color="auto"/>
              <w:bottom w:val="single" w:sz="4" w:space="0" w:color="auto"/>
              <w:right w:val="single" w:sz="4" w:space="0" w:color="auto"/>
            </w:tcBorders>
            <w:vAlign w:val="center"/>
          </w:tcPr>
          <w:p w14:paraId="2E565CC9" w14:textId="77777777" w:rsidR="00780D4D" w:rsidRDefault="00000000">
            <w:pPr>
              <w:pStyle w:val="a7"/>
              <w:ind w:leftChars="0" w:left="0" w:firstLineChars="0" w:firstLine="0"/>
              <w:rPr>
                <w:spacing w:val="0"/>
              </w:rPr>
            </w:pPr>
            <w:r>
              <w:rPr>
                <w:rFonts w:hint="eastAsia"/>
                <w:spacing w:val="0"/>
              </w:rPr>
              <w:t>0.</w:t>
            </w:r>
            <w:r>
              <w:rPr>
                <w:spacing w:val="0"/>
              </w:rPr>
              <w:t>104</w:t>
            </w:r>
          </w:p>
        </w:tc>
        <w:tc>
          <w:tcPr>
            <w:tcW w:w="975" w:type="pct"/>
            <w:tcBorders>
              <w:top w:val="single" w:sz="4" w:space="0" w:color="auto"/>
              <w:left w:val="single" w:sz="4" w:space="0" w:color="auto"/>
              <w:bottom w:val="single" w:sz="4" w:space="0" w:color="auto"/>
              <w:right w:val="single" w:sz="4" w:space="0" w:color="auto"/>
            </w:tcBorders>
            <w:vAlign w:val="center"/>
          </w:tcPr>
          <w:p w14:paraId="42325ECA" w14:textId="77777777" w:rsidR="00780D4D" w:rsidRDefault="00000000">
            <w:pPr>
              <w:pStyle w:val="a7"/>
              <w:ind w:leftChars="0" w:left="0" w:firstLineChars="0" w:firstLine="0"/>
              <w:rPr>
                <w:spacing w:val="0"/>
              </w:rPr>
            </w:pPr>
            <w:r>
              <w:rPr>
                <w:spacing w:val="0"/>
              </w:rPr>
              <w:t>1.38</w:t>
            </w:r>
            <w:r>
              <w:rPr>
                <w:rFonts w:hint="eastAsia"/>
                <w:spacing w:val="0"/>
              </w:rPr>
              <w:sym w:font="Symbol" w:char="F0B4"/>
            </w:r>
            <w:r>
              <w:rPr>
                <w:spacing w:val="0"/>
              </w:rPr>
              <w:t>10</w:t>
            </w:r>
            <w:r>
              <w:rPr>
                <w:spacing w:val="0"/>
                <w:vertAlign w:val="superscript"/>
              </w:rPr>
              <w:t>-6</w:t>
            </w:r>
          </w:p>
        </w:tc>
        <w:tc>
          <w:tcPr>
            <w:tcW w:w="816" w:type="pct"/>
            <w:tcBorders>
              <w:top w:val="single" w:sz="4" w:space="0" w:color="auto"/>
              <w:left w:val="single" w:sz="4" w:space="0" w:color="auto"/>
              <w:bottom w:val="single" w:sz="4" w:space="0" w:color="auto"/>
              <w:right w:val="single" w:sz="4" w:space="0" w:color="auto"/>
            </w:tcBorders>
            <w:vAlign w:val="center"/>
          </w:tcPr>
          <w:p w14:paraId="216B4812" w14:textId="77777777" w:rsidR="00780D4D" w:rsidRDefault="00000000">
            <w:pPr>
              <w:pStyle w:val="a7"/>
              <w:ind w:leftChars="0" w:left="0" w:firstLineChars="0" w:firstLine="0"/>
              <w:rPr>
                <w:spacing w:val="0"/>
              </w:rPr>
            </w:pPr>
            <w:r>
              <w:rPr>
                <w:rFonts w:hint="eastAsia"/>
                <w:spacing w:val="0"/>
              </w:rPr>
              <w:t>0.</w:t>
            </w:r>
            <w:r>
              <w:rPr>
                <w:spacing w:val="0"/>
              </w:rPr>
              <w:t>188</w:t>
            </w:r>
          </w:p>
        </w:tc>
        <w:tc>
          <w:tcPr>
            <w:tcW w:w="931" w:type="pct"/>
            <w:tcBorders>
              <w:top w:val="single" w:sz="4" w:space="0" w:color="auto"/>
              <w:left w:val="single" w:sz="4" w:space="0" w:color="auto"/>
              <w:bottom w:val="single" w:sz="4" w:space="0" w:color="auto"/>
              <w:right w:val="single" w:sz="4" w:space="0" w:color="auto"/>
            </w:tcBorders>
            <w:vAlign w:val="center"/>
          </w:tcPr>
          <w:p w14:paraId="2BB8A877" w14:textId="77777777" w:rsidR="00780D4D" w:rsidRDefault="00000000">
            <w:pPr>
              <w:pStyle w:val="a7"/>
              <w:ind w:leftChars="0" w:left="0" w:firstLineChars="0" w:firstLine="0"/>
              <w:rPr>
                <w:spacing w:val="0"/>
              </w:rPr>
            </w:pPr>
            <w:r>
              <w:rPr>
                <w:spacing w:val="0"/>
              </w:rPr>
              <w:t>4.1</w:t>
            </w:r>
            <w:r>
              <w:rPr>
                <w:rFonts w:hint="eastAsia"/>
                <w:spacing w:val="0"/>
              </w:rPr>
              <w:sym w:font="Symbol" w:char="F0B4"/>
            </w:r>
            <w:r>
              <w:rPr>
                <w:spacing w:val="0"/>
              </w:rPr>
              <w:t>10</w:t>
            </w:r>
            <w:r>
              <w:rPr>
                <w:spacing w:val="0"/>
                <w:vertAlign w:val="superscript"/>
              </w:rPr>
              <w:t>-7</w:t>
            </w:r>
          </w:p>
        </w:tc>
      </w:tr>
      <w:tr w:rsidR="00780D4D" w14:paraId="0CF081D3" w14:textId="77777777">
        <w:trPr>
          <w:trHeight w:hRule="exact" w:val="319"/>
          <w:jc w:val="center"/>
        </w:trPr>
        <w:tc>
          <w:tcPr>
            <w:tcW w:w="900" w:type="pct"/>
            <w:vMerge/>
            <w:tcBorders>
              <w:left w:val="single" w:sz="4" w:space="0" w:color="auto"/>
              <w:right w:val="single" w:sz="4" w:space="0" w:color="auto"/>
            </w:tcBorders>
            <w:vAlign w:val="center"/>
          </w:tcPr>
          <w:p w14:paraId="02A9056C" w14:textId="77777777" w:rsidR="00780D4D" w:rsidRDefault="00780D4D">
            <w:pPr>
              <w:pStyle w:val="a7"/>
              <w:ind w:leftChars="0" w:left="0" w:firstLineChars="0" w:firstLine="0"/>
              <w:rPr>
                <w:spacing w:val="0"/>
              </w:rPr>
            </w:pPr>
          </w:p>
        </w:tc>
        <w:tc>
          <w:tcPr>
            <w:tcW w:w="548" w:type="pct"/>
            <w:tcBorders>
              <w:top w:val="single" w:sz="4" w:space="0" w:color="auto"/>
              <w:left w:val="single" w:sz="4" w:space="0" w:color="auto"/>
              <w:bottom w:val="single" w:sz="4" w:space="0" w:color="auto"/>
              <w:right w:val="single" w:sz="4" w:space="0" w:color="auto"/>
            </w:tcBorders>
            <w:vAlign w:val="center"/>
          </w:tcPr>
          <w:p w14:paraId="2941B942" w14:textId="77777777" w:rsidR="00780D4D" w:rsidRDefault="00000000">
            <w:pPr>
              <w:pStyle w:val="a7"/>
              <w:ind w:leftChars="0" w:left="0" w:firstLineChars="0" w:firstLine="0"/>
              <w:rPr>
                <w:spacing w:val="0"/>
              </w:rPr>
            </w:pPr>
            <w:r>
              <w:rPr>
                <w:rFonts w:hint="eastAsia"/>
                <w:spacing w:val="0"/>
              </w:rPr>
              <w:t>7</w:t>
            </w:r>
            <w:r>
              <w:rPr>
                <w:spacing w:val="0"/>
              </w:rPr>
              <w:t>.0</w:t>
            </w:r>
          </w:p>
        </w:tc>
        <w:tc>
          <w:tcPr>
            <w:tcW w:w="828" w:type="pct"/>
            <w:tcBorders>
              <w:top w:val="single" w:sz="4" w:space="0" w:color="auto"/>
              <w:left w:val="single" w:sz="4" w:space="0" w:color="auto"/>
              <w:bottom w:val="single" w:sz="4" w:space="0" w:color="auto"/>
              <w:right w:val="single" w:sz="4" w:space="0" w:color="auto"/>
            </w:tcBorders>
            <w:vAlign w:val="center"/>
          </w:tcPr>
          <w:p w14:paraId="596CD538" w14:textId="77777777" w:rsidR="00780D4D" w:rsidRDefault="00000000">
            <w:pPr>
              <w:pStyle w:val="a7"/>
              <w:ind w:leftChars="0" w:left="0" w:firstLineChars="0" w:firstLine="0"/>
              <w:rPr>
                <w:spacing w:val="0"/>
              </w:rPr>
            </w:pPr>
            <w:r>
              <w:rPr>
                <w:rFonts w:hint="eastAsia"/>
                <w:spacing w:val="0"/>
              </w:rPr>
              <w:t>0.</w:t>
            </w:r>
            <w:r>
              <w:rPr>
                <w:spacing w:val="0"/>
              </w:rPr>
              <w:t>242</w:t>
            </w:r>
          </w:p>
        </w:tc>
        <w:tc>
          <w:tcPr>
            <w:tcW w:w="975" w:type="pct"/>
            <w:tcBorders>
              <w:top w:val="single" w:sz="4" w:space="0" w:color="auto"/>
              <w:left w:val="single" w:sz="4" w:space="0" w:color="auto"/>
              <w:bottom w:val="single" w:sz="4" w:space="0" w:color="auto"/>
              <w:right w:val="single" w:sz="4" w:space="0" w:color="auto"/>
            </w:tcBorders>
            <w:vAlign w:val="center"/>
          </w:tcPr>
          <w:p w14:paraId="3F3CB7AF" w14:textId="77777777" w:rsidR="00780D4D" w:rsidRDefault="00000000">
            <w:pPr>
              <w:pStyle w:val="a7"/>
              <w:ind w:leftChars="0" w:left="0" w:firstLineChars="0" w:firstLine="0"/>
              <w:rPr>
                <w:spacing w:val="0"/>
              </w:rPr>
            </w:pPr>
            <w:r>
              <w:rPr>
                <w:spacing w:val="0"/>
              </w:rPr>
              <w:t>6.0</w:t>
            </w:r>
            <w:r>
              <w:rPr>
                <w:rFonts w:hint="eastAsia"/>
                <w:spacing w:val="0"/>
              </w:rPr>
              <w:sym w:font="Symbol" w:char="F0B4"/>
            </w:r>
            <w:r>
              <w:rPr>
                <w:spacing w:val="0"/>
              </w:rPr>
              <w:t>10</w:t>
            </w:r>
            <w:r>
              <w:rPr>
                <w:spacing w:val="0"/>
                <w:vertAlign w:val="superscript"/>
              </w:rPr>
              <w:t>-7</w:t>
            </w:r>
          </w:p>
        </w:tc>
        <w:tc>
          <w:tcPr>
            <w:tcW w:w="816" w:type="pct"/>
            <w:tcBorders>
              <w:top w:val="single" w:sz="4" w:space="0" w:color="auto"/>
              <w:left w:val="single" w:sz="4" w:space="0" w:color="auto"/>
              <w:bottom w:val="single" w:sz="4" w:space="0" w:color="auto"/>
              <w:right w:val="single" w:sz="4" w:space="0" w:color="auto"/>
            </w:tcBorders>
            <w:vAlign w:val="center"/>
          </w:tcPr>
          <w:p w14:paraId="175F9576" w14:textId="77777777" w:rsidR="00780D4D" w:rsidRDefault="00000000">
            <w:pPr>
              <w:pStyle w:val="a7"/>
              <w:ind w:leftChars="0" w:left="0" w:firstLineChars="0" w:firstLine="0"/>
              <w:rPr>
                <w:spacing w:val="0"/>
              </w:rPr>
            </w:pPr>
            <w:r>
              <w:rPr>
                <w:rFonts w:hint="eastAsia"/>
                <w:spacing w:val="0"/>
              </w:rPr>
              <w:t>0.</w:t>
            </w:r>
            <w:r>
              <w:rPr>
                <w:spacing w:val="0"/>
              </w:rPr>
              <w:t>442</w:t>
            </w:r>
          </w:p>
        </w:tc>
        <w:tc>
          <w:tcPr>
            <w:tcW w:w="931" w:type="pct"/>
            <w:tcBorders>
              <w:top w:val="single" w:sz="4" w:space="0" w:color="auto"/>
              <w:left w:val="single" w:sz="4" w:space="0" w:color="auto"/>
              <w:bottom w:val="single" w:sz="4" w:space="0" w:color="auto"/>
              <w:right w:val="single" w:sz="4" w:space="0" w:color="auto"/>
            </w:tcBorders>
            <w:vAlign w:val="center"/>
          </w:tcPr>
          <w:p w14:paraId="48F57E06" w14:textId="77777777" w:rsidR="00780D4D" w:rsidRDefault="00000000">
            <w:pPr>
              <w:pStyle w:val="a7"/>
              <w:ind w:leftChars="0" w:left="0" w:firstLineChars="0" w:firstLine="0"/>
              <w:rPr>
                <w:spacing w:val="0"/>
              </w:rPr>
            </w:pPr>
            <w:r>
              <w:rPr>
                <w:spacing w:val="0"/>
              </w:rPr>
              <w:t>1.7</w:t>
            </w:r>
            <w:r>
              <w:rPr>
                <w:rFonts w:hint="eastAsia"/>
                <w:spacing w:val="0"/>
              </w:rPr>
              <w:sym w:font="Symbol" w:char="F0B4"/>
            </w:r>
            <w:r>
              <w:rPr>
                <w:spacing w:val="0"/>
              </w:rPr>
              <w:t>10</w:t>
            </w:r>
            <w:r>
              <w:rPr>
                <w:spacing w:val="0"/>
                <w:vertAlign w:val="superscript"/>
              </w:rPr>
              <w:t>-7</w:t>
            </w:r>
          </w:p>
        </w:tc>
      </w:tr>
      <w:tr w:rsidR="00780D4D" w14:paraId="5E65F36B" w14:textId="77777777">
        <w:trPr>
          <w:trHeight w:hRule="exact" w:val="297"/>
          <w:jc w:val="center"/>
        </w:trPr>
        <w:tc>
          <w:tcPr>
            <w:tcW w:w="900" w:type="pct"/>
            <w:vMerge/>
            <w:tcBorders>
              <w:left w:val="single" w:sz="4" w:space="0" w:color="auto"/>
              <w:right w:val="single" w:sz="4" w:space="0" w:color="auto"/>
            </w:tcBorders>
            <w:vAlign w:val="center"/>
          </w:tcPr>
          <w:p w14:paraId="01B146BC" w14:textId="77777777" w:rsidR="00780D4D" w:rsidRDefault="00780D4D">
            <w:pPr>
              <w:pStyle w:val="a7"/>
              <w:ind w:leftChars="0" w:left="0" w:firstLineChars="0" w:firstLine="0"/>
              <w:rPr>
                <w:spacing w:val="0"/>
              </w:rPr>
            </w:pPr>
          </w:p>
        </w:tc>
        <w:tc>
          <w:tcPr>
            <w:tcW w:w="548" w:type="pct"/>
            <w:tcBorders>
              <w:top w:val="single" w:sz="4" w:space="0" w:color="auto"/>
              <w:left w:val="single" w:sz="4" w:space="0" w:color="auto"/>
              <w:right w:val="single" w:sz="4" w:space="0" w:color="auto"/>
            </w:tcBorders>
            <w:vAlign w:val="center"/>
          </w:tcPr>
          <w:p w14:paraId="08F34DED" w14:textId="77777777" w:rsidR="00780D4D" w:rsidRDefault="00000000">
            <w:pPr>
              <w:pStyle w:val="a7"/>
              <w:ind w:leftChars="0" w:left="0" w:firstLineChars="0" w:firstLine="0"/>
              <w:rPr>
                <w:spacing w:val="0"/>
              </w:rPr>
            </w:pPr>
            <w:r>
              <w:rPr>
                <w:rFonts w:hint="eastAsia"/>
                <w:spacing w:val="0"/>
              </w:rPr>
              <w:t>8</w:t>
            </w:r>
            <w:r>
              <w:rPr>
                <w:spacing w:val="0"/>
              </w:rPr>
              <w:t>.4</w:t>
            </w:r>
          </w:p>
        </w:tc>
        <w:tc>
          <w:tcPr>
            <w:tcW w:w="828" w:type="pct"/>
            <w:tcBorders>
              <w:top w:val="single" w:sz="4" w:space="0" w:color="auto"/>
              <w:left w:val="single" w:sz="4" w:space="0" w:color="auto"/>
              <w:right w:val="single" w:sz="4" w:space="0" w:color="auto"/>
            </w:tcBorders>
            <w:vAlign w:val="center"/>
          </w:tcPr>
          <w:p w14:paraId="79013658" w14:textId="77777777" w:rsidR="00780D4D" w:rsidRDefault="00000000">
            <w:pPr>
              <w:pStyle w:val="a7"/>
              <w:ind w:leftChars="0" w:left="0" w:firstLineChars="0" w:firstLine="0"/>
              <w:rPr>
                <w:spacing w:val="0"/>
              </w:rPr>
            </w:pPr>
            <w:r>
              <w:rPr>
                <w:rFonts w:hint="eastAsia"/>
                <w:spacing w:val="0"/>
              </w:rPr>
              <w:t>0.</w:t>
            </w:r>
            <w:r>
              <w:rPr>
                <w:spacing w:val="0"/>
              </w:rPr>
              <w:t>258</w:t>
            </w:r>
          </w:p>
        </w:tc>
        <w:tc>
          <w:tcPr>
            <w:tcW w:w="975" w:type="pct"/>
            <w:tcBorders>
              <w:top w:val="single" w:sz="4" w:space="0" w:color="auto"/>
              <w:left w:val="single" w:sz="4" w:space="0" w:color="auto"/>
              <w:right w:val="single" w:sz="4" w:space="0" w:color="auto"/>
            </w:tcBorders>
            <w:vAlign w:val="center"/>
          </w:tcPr>
          <w:p w14:paraId="3E8EB61C" w14:textId="77777777" w:rsidR="00780D4D" w:rsidRDefault="00000000">
            <w:pPr>
              <w:pStyle w:val="a7"/>
              <w:ind w:leftChars="0" w:left="0" w:firstLineChars="0" w:firstLine="0"/>
              <w:rPr>
                <w:spacing w:val="0"/>
              </w:rPr>
            </w:pPr>
            <w:r>
              <w:rPr>
                <w:spacing w:val="0"/>
              </w:rPr>
              <w:t>5.6</w:t>
            </w:r>
            <w:r>
              <w:rPr>
                <w:rFonts w:hint="eastAsia"/>
                <w:spacing w:val="0"/>
              </w:rPr>
              <w:sym w:font="Symbol" w:char="F0B4"/>
            </w:r>
            <w:r>
              <w:rPr>
                <w:spacing w:val="0"/>
              </w:rPr>
              <w:t>10</w:t>
            </w:r>
            <w:r>
              <w:rPr>
                <w:spacing w:val="0"/>
                <w:vertAlign w:val="superscript"/>
              </w:rPr>
              <w:t>-7</w:t>
            </w:r>
          </w:p>
        </w:tc>
        <w:tc>
          <w:tcPr>
            <w:tcW w:w="816" w:type="pct"/>
            <w:tcBorders>
              <w:top w:val="single" w:sz="4" w:space="0" w:color="auto"/>
              <w:left w:val="single" w:sz="4" w:space="0" w:color="auto"/>
              <w:right w:val="single" w:sz="4" w:space="0" w:color="auto"/>
            </w:tcBorders>
            <w:vAlign w:val="center"/>
          </w:tcPr>
          <w:p w14:paraId="03ED2D50" w14:textId="77777777" w:rsidR="00780D4D" w:rsidRDefault="00000000">
            <w:pPr>
              <w:pStyle w:val="a7"/>
              <w:ind w:leftChars="0" w:left="0" w:firstLineChars="0" w:firstLine="0"/>
              <w:rPr>
                <w:spacing w:val="0"/>
              </w:rPr>
            </w:pPr>
            <w:r>
              <w:rPr>
                <w:rFonts w:hint="eastAsia"/>
                <w:spacing w:val="0"/>
              </w:rPr>
              <w:t>0.</w:t>
            </w:r>
            <w:r>
              <w:rPr>
                <w:spacing w:val="0"/>
              </w:rPr>
              <w:t>447</w:t>
            </w:r>
          </w:p>
        </w:tc>
        <w:tc>
          <w:tcPr>
            <w:tcW w:w="931" w:type="pct"/>
            <w:tcBorders>
              <w:top w:val="single" w:sz="4" w:space="0" w:color="auto"/>
              <w:left w:val="single" w:sz="4" w:space="0" w:color="auto"/>
              <w:right w:val="single" w:sz="4" w:space="0" w:color="auto"/>
            </w:tcBorders>
            <w:vAlign w:val="center"/>
          </w:tcPr>
          <w:p w14:paraId="3CF00112" w14:textId="77777777" w:rsidR="00780D4D" w:rsidRDefault="00000000">
            <w:pPr>
              <w:pStyle w:val="a7"/>
              <w:ind w:leftChars="0" w:left="0" w:firstLineChars="0" w:firstLine="0"/>
              <w:rPr>
                <w:spacing w:val="0"/>
              </w:rPr>
            </w:pPr>
            <w:r>
              <w:rPr>
                <w:spacing w:val="0"/>
              </w:rPr>
              <w:t>1.5</w:t>
            </w:r>
            <w:r>
              <w:rPr>
                <w:rFonts w:hint="eastAsia"/>
                <w:spacing w:val="0"/>
              </w:rPr>
              <w:sym w:font="Symbol" w:char="F0B4"/>
            </w:r>
            <w:r>
              <w:rPr>
                <w:spacing w:val="0"/>
              </w:rPr>
              <w:t>10</w:t>
            </w:r>
            <w:r>
              <w:rPr>
                <w:spacing w:val="0"/>
                <w:vertAlign w:val="superscript"/>
              </w:rPr>
              <w:t>-7</w:t>
            </w:r>
          </w:p>
        </w:tc>
      </w:tr>
    </w:tbl>
    <w:p w14:paraId="08382E96" w14:textId="77777777" w:rsidR="00780D4D" w:rsidRDefault="00000000">
      <w:pPr>
        <w:pStyle w:val="a7"/>
        <w:spacing w:beforeLines="50" w:before="156"/>
        <w:ind w:leftChars="0" w:left="0" w:firstLineChars="0" w:firstLine="0"/>
        <w:rPr>
          <w:rFonts w:eastAsia="黑体" w:cs="黑体"/>
          <w:spacing w:val="0"/>
        </w:rPr>
      </w:pPr>
      <w:r>
        <w:rPr>
          <w:rFonts w:eastAsia="黑体" w:cs="黑体" w:hint="eastAsia"/>
          <w:spacing w:val="0"/>
        </w:rPr>
        <w:t>表</w:t>
      </w:r>
      <w:r>
        <w:rPr>
          <w:rFonts w:eastAsia="黑体" w:cs="黑体" w:hint="eastAsia"/>
          <w:spacing w:val="0"/>
        </w:rPr>
        <w:t>8  280 nm</w:t>
      </w:r>
      <w:r>
        <w:rPr>
          <w:rFonts w:eastAsia="黑体" w:cs="黑体" w:hint="eastAsia"/>
          <w:spacing w:val="0"/>
        </w:rPr>
        <w:t>、</w:t>
      </w:r>
      <w:r>
        <w:rPr>
          <w:rFonts w:eastAsia="黑体" w:cs="黑体" w:hint="eastAsia"/>
          <w:spacing w:val="0"/>
        </w:rPr>
        <w:t>291 nm</w:t>
      </w:r>
      <w:r>
        <w:rPr>
          <w:rFonts w:eastAsia="黑体" w:cs="黑体" w:hint="eastAsia"/>
          <w:spacing w:val="0"/>
        </w:rPr>
        <w:t>在不同进</w:t>
      </w:r>
      <w:proofErr w:type="gramStart"/>
      <w:r>
        <w:rPr>
          <w:rFonts w:eastAsia="黑体" w:cs="黑体" w:hint="eastAsia"/>
          <w:spacing w:val="0"/>
        </w:rPr>
        <w:t>样压力</w:t>
      </w:r>
      <w:proofErr w:type="gramEnd"/>
      <w:r>
        <w:rPr>
          <w:rFonts w:eastAsia="黑体" w:cs="黑体" w:hint="eastAsia"/>
          <w:spacing w:val="0"/>
        </w:rPr>
        <w:t>的检出限试验结果</w:t>
      </w:r>
    </w:p>
    <w:tbl>
      <w:tblPr>
        <w:tblStyle w:val="af6"/>
        <w:tblW w:w="4998" w:type="pct"/>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4"/>
        <w:gridCol w:w="920"/>
        <w:gridCol w:w="1352"/>
        <w:gridCol w:w="1612"/>
        <w:gridCol w:w="1387"/>
        <w:gridCol w:w="1528"/>
      </w:tblGrid>
      <w:tr w:rsidR="00780D4D" w14:paraId="7BF3AA46" w14:textId="77777777">
        <w:trPr>
          <w:jc w:val="center"/>
        </w:trPr>
        <w:tc>
          <w:tcPr>
            <w:tcW w:w="900" w:type="pct"/>
            <w:vMerge w:val="restart"/>
            <w:tcBorders>
              <w:top w:val="single" w:sz="4" w:space="0" w:color="auto"/>
              <w:left w:val="single" w:sz="4" w:space="0" w:color="auto"/>
              <w:bottom w:val="nil"/>
              <w:right w:val="single" w:sz="4" w:space="0" w:color="auto"/>
            </w:tcBorders>
            <w:vAlign w:val="center"/>
          </w:tcPr>
          <w:p w14:paraId="6E5FD461" w14:textId="77777777" w:rsidR="00780D4D" w:rsidRDefault="00000000">
            <w:pPr>
              <w:pStyle w:val="a7"/>
              <w:ind w:leftChars="0" w:left="0" w:firstLineChars="0" w:firstLine="0"/>
              <w:rPr>
                <w:spacing w:val="0"/>
              </w:rPr>
            </w:pPr>
            <w:r>
              <w:rPr>
                <w:rFonts w:hint="eastAsia"/>
                <w:spacing w:val="0"/>
              </w:rPr>
              <w:t>维生素</w:t>
            </w:r>
            <w:r>
              <w:rPr>
                <w:rFonts w:hint="eastAsia"/>
                <w:spacing w:val="0"/>
              </w:rPr>
              <w:t>B</w:t>
            </w:r>
            <w:r>
              <w:rPr>
                <w:spacing w:val="0"/>
                <w:vertAlign w:val="subscript"/>
              </w:rPr>
              <w:t>6</w:t>
            </w:r>
            <w:r>
              <w:rPr>
                <w:rFonts w:hint="eastAsia"/>
                <w:spacing w:val="0"/>
              </w:rPr>
              <w:t>质量</w:t>
            </w:r>
            <w:r>
              <w:rPr>
                <w:spacing w:val="0"/>
              </w:rPr>
              <w:t>浓度</w:t>
            </w:r>
            <w:r>
              <w:rPr>
                <w:rFonts w:hint="eastAsia"/>
                <w:spacing w:val="0"/>
              </w:rPr>
              <w:t>/(mg</w:t>
            </w:r>
            <w:r>
              <w:rPr>
                <w:spacing w:val="0"/>
              </w:rPr>
              <w:t>/L</w:t>
            </w:r>
            <w:r>
              <w:rPr>
                <w:rFonts w:hint="eastAsia"/>
                <w:spacing w:val="0"/>
              </w:rPr>
              <w:t>)</w:t>
            </w:r>
          </w:p>
        </w:tc>
        <w:tc>
          <w:tcPr>
            <w:tcW w:w="554" w:type="pct"/>
            <w:vMerge w:val="restart"/>
            <w:tcBorders>
              <w:top w:val="single" w:sz="4" w:space="0" w:color="auto"/>
              <w:left w:val="single" w:sz="4" w:space="0" w:color="auto"/>
              <w:bottom w:val="nil"/>
              <w:right w:val="single" w:sz="4" w:space="0" w:color="auto"/>
            </w:tcBorders>
            <w:vAlign w:val="center"/>
          </w:tcPr>
          <w:p w14:paraId="6D638DAA" w14:textId="77777777" w:rsidR="00780D4D" w:rsidRDefault="00000000">
            <w:pPr>
              <w:pStyle w:val="a7"/>
              <w:ind w:leftChars="0" w:left="0" w:firstLineChars="0" w:firstLine="0"/>
              <w:rPr>
                <w:spacing w:val="0"/>
              </w:rPr>
            </w:pPr>
            <w:r>
              <w:rPr>
                <w:spacing w:val="0"/>
              </w:rPr>
              <w:t>进</w:t>
            </w:r>
            <w:proofErr w:type="gramStart"/>
            <w:r>
              <w:rPr>
                <w:spacing w:val="0"/>
              </w:rPr>
              <w:t>样压力</w:t>
            </w:r>
            <w:proofErr w:type="gramEnd"/>
            <w:r>
              <w:rPr>
                <w:rFonts w:hint="eastAsia"/>
                <w:spacing w:val="0"/>
              </w:rPr>
              <w:t>k</w:t>
            </w:r>
            <w:r>
              <w:rPr>
                <w:spacing w:val="0"/>
              </w:rPr>
              <w:t>P</w:t>
            </w:r>
            <w:r>
              <w:rPr>
                <w:rFonts w:hint="eastAsia"/>
                <w:spacing w:val="0"/>
              </w:rPr>
              <w:t>a</w:t>
            </w:r>
          </w:p>
        </w:tc>
        <w:tc>
          <w:tcPr>
            <w:tcW w:w="1787" w:type="pct"/>
            <w:gridSpan w:val="2"/>
            <w:tcBorders>
              <w:top w:val="single" w:sz="4" w:space="0" w:color="auto"/>
              <w:left w:val="single" w:sz="4" w:space="0" w:color="auto"/>
              <w:bottom w:val="single" w:sz="4" w:space="0" w:color="auto"/>
              <w:right w:val="single" w:sz="4" w:space="0" w:color="auto"/>
            </w:tcBorders>
            <w:vAlign w:val="center"/>
          </w:tcPr>
          <w:p w14:paraId="1F3E997D" w14:textId="77777777" w:rsidR="00780D4D" w:rsidRDefault="00000000">
            <w:pPr>
              <w:pStyle w:val="a7"/>
              <w:ind w:leftChars="0" w:left="0" w:firstLineChars="0" w:firstLine="0"/>
              <w:rPr>
                <w:spacing w:val="0"/>
              </w:rPr>
            </w:pPr>
            <w:r>
              <w:rPr>
                <w:spacing w:val="0"/>
              </w:rPr>
              <w:t>280</w:t>
            </w:r>
            <w:r>
              <w:rPr>
                <w:rFonts w:hint="eastAsia"/>
                <w:spacing w:val="0"/>
              </w:rPr>
              <w:t xml:space="preserve"> </w:t>
            </w:r>
            <w:r>
              <w:rPr>
                <w:spacing w:val="0"/>
              </w:rPr>
              <w:t>n</w:t>
            </w:r>
            <w:r>
              <w:rPr>
                <w:rFonts w:hint="eastAsia"/>
                <w:spacing w:val="0"/>
              </w:rPr>
              <w:t>m</w:t>
            </w:r>
          </w:p>
          <w:p w14:paraId="3F930516" w14:textId="77777777" w:rsidR="00780D4D" w:rsidRDefault="00000000">
            <w:pPr>
              <w:pStyle w:val="a7"/>
              <w:ind w:leftChars="0" w:left="0" w:firstLineChars="0" w:firstLine="0"/>
              <w:rPr>
                <w:spacing w:val="0"/>
              </w:rPr>
            </w:pPr>
            <w:r>
              <w:rPr>
                <w:rFonts w:hint="eastAsia"/>
                <w:spacing w:val="0"/>
              </w:rPr>
              <w:t>（基线噪声</w:t>
            </w:r>
            <w:r>
              <w:rPr>
                <w:rFonts w:hint="eastAsia"/>
                <w:spacing w:val="0"/>
              </w:rPr>
              <w:t xml:space="preserve"> 0.0</w:t>
            </w:r>
            <w:r>
              <w:rPr>
                <w:spacing w:val="0"/>
              </w:rPr>
              <w:t>3</w:t>
            </w:r>
            <w:r>
              <w:rPr>
                <w:rFonts w:hint="eastAsia"/>
                <w:spacing w:val="0"/>
              </w:rPr>
              <w:t>m AU</w:t>
            </w:r>
            <w:r>
              <w:rPr>
                <w:rFonts w:hint="eastAsia"/>
                <w:spacing w:val="0"/>
              </w:rPr>
              <w:t>）</w:t>
            </w:r>
          </w:p>
        </w:tc>
        <w:tc>
          <w:tcPr>
            <w:tcW w:w="1757" w:type="pct"/>
            <w:gridSpan w:val="2"/>
            <w:tcBorders>
              <w:top w:val="single" w:sz="4" w:space="0" w:color="auto"/>
              <w:left w:val="single" w:sz="4" w:space="0" w:color="auto"/>
              <w:bottom w:val="single" w:sz="4" w:space="0" w:color="auto"/>
              <w:right w:val="single" w:sz="4" w:space="0" w:color="auto"/>
            </w:tcBorders>
            <w:vAlign w:val="center"/>
          </w:tcPr>
          <w:p w14:paraId="0636EB12" w14:textId="77777777" w:rsidR="00780D4D" w:rsidRDefault="00000000">
            <w:pPr>
              <w:pStyle w:val="a7"/>
              <w:ind w:leftChars="0" w:left="0" w:firstLineChars="0" w:firstLine="0"/>
              <w:rPr>
                <w:spacing w:val="0"/>
              </w:rPr>
            </w:pPr>
            <w:r>
              <w:rPr>
                <w:spacing w:val="0"/>
              </w:rPr>
              <w:t>291nm</w:t>
            </w:r>
          </w:p>
          <w:p w14:paraId="03E4CF5C" w14:textId="77777777" w:rsidR="00780D4D" w:rsidRDefault="00000000">
            <w:pPr>
              <w:pStyle w:val="a7"/>
              <w:ind w:leftChars="0" w:left="0" w:firstLineChars="0" w:firstLine="0"/>
              <w:rPr>
                <w:spacing w:val="0"/>
              </w:rPr>
            </w:pPr>
            <w:r>
              <w:rPr>
                <w:rFonts w:hint="eastAsia"/>
                <w:spacing w:val="0"/>
              </w:rPr>
              <w:t>（基线噪声</w:t>
            </w:r>
            <w:r>
              <w:rPr>
                <w:rFonts w:hint="eastAsia"/>
                <w:spacing w:val="0"/>
              </w:rPr>
              <w:t xml:space="preserve">0.0 </w:t>
            </w:r>
            <w:r>
              <w:rPr>
                <w:spacing w:val="0"/>
              </w:rPr>
              <w:t>3</w:t>
            </w:r>
            <w:r>
              <w:rPr>
                <w:rFonts w:hint="eastAsia"/>
                <w:spacing w:val="0"/>
              </w:rPr>
              <w:t>m AU</w:t>
            </w:r>
            <w:r>
              <w:rPr>
                <w:rFonts w:hint="eastAsia"/>
                <w:spacing w:val="0"/>
              </w:rPr>
              <w:t>）</w:t>
            </w:r>
          </w:p>
        </w:tc>
      </w:tr>
      <w:tr w:rsidR="00780D4D" w14:paraId="40E3393E" w14:textId="77777777">
        <w:trPr>
          <w:trHeight w:hRule="exact" w:val="312"/>
          <w:jc w:val="center"/>
        </w:trPr>
        <w:tc>
          <w:tcPr>
            <w:tcW w:w="900" w:type="pct"/>
            <w:vMerge/>
            <w:tcBorders>
              <w:top w:val="nil"/>
              <w:left w:val="single" w:sz="4" w:space="0" w:color="auto"/>
              <w:bottom w:val="single" w:sz="4" w:space="0" w:color="auto"/>
              <w:right w:val="single" w:sz="4" w:space="0" w:color="auto"/>
            </w:tcBorders>
            <w:vAlign w:val="center"/>
          </w:tcPr>
          <w:p w14:paraId="4DD845ED" w14:textId="77777777" w:rsidR="00780D4D" w:rsidRDefault="00780D4D">
            <w:pPr>
              <w:pStyle w:val="a7"/>
              <w:ind w:leftChars="0" w:left="0" w:firstLineChars="0" w:firstLine="0"/>
              <w:rPr>
                <w:spacing w:val="0"/>
              </w:rPr>
            </w:pPr>
          </w:p>
        </w:tc>
        <w:tc>
          <w:tcPr>
            <w:tcW w:w="554" w:type="pct"/>
            <w:vMerge/>
            <w:tcBorders>
              <w:top w:val="nil"/>
              <w:left w:val="single" w:sz="4" w:space="0" w:color="auto"/>
              <w:bottom w:val="single" w:sz="4" w:space="0" w:color="auto"/>
              <w:right w:val="single" w:sz="4" w:space="0" w:color="auto"/>
            </w:tcBorders>
            <w:vAlign w:val="center"/>
          </w:tcPr>
          <w:p w14:paraId="7CFF70BB" w14:textId="77777777" w:rsidR="00780D4D" w:rsidRDefault="00780D4D">
            <w:pPr>
              <w:pStyle w:val="a7"/>
              <w:ind w:leftChars="0" w:left="0" w:firstLineChars="0" w:firstLine="0"/>
              <w:rPr>
                <w:spacing w:val="0"/>
              </w:rPr>
            </w:pPr>
          </w:p>
        </w:tc>
        <w:tc>
          <w:tcPr>
            <w:tcW w:w="815" w:type="pct"/>
            <w:tcBorders>
              <w:top w:val="single" w:sz="4" w:space="0" w:color="auto"/>
              <w:left w:val="single" w:sz="4" w:space="0" w:color="auto"/>
              <w:bottom w:val="single" w:sz="4" w:space="0" w:color="auto"/>
              <w:right w:val="single" w:sz="4" w:space="0" w:color="auto"/>
            </w:tcBorders>
            <w:vAlign w:val="center"/>
          </w:tcPr>
          <w:p w14:paraId="6E94BBC1" w14:textId="77777777" w:rsidR="00780D4D" w:rsidRDefault="00000000">
            <w:pPr>
              <w:pStyle w:val="a7"/>
              <w:ind w:leftChars="0" w:left="0" w:firstLineChars="0" w:firstLine="0"/>
              <w:rPr>
                <w:spacing w:val="0"/>
              </w:rPr>
            </w:pPr>
            <w:r>
              <w:rPr>
                <w:spacing w:val="0"/>
              </w:rPr>
              <w:t>峰高</w:t>
            </w:r>
            <w:r>
              <w:rPr>
                <w:rFonts w:hint="eastAsia"/>
                <w:spacing w:val="0"/>
              </w:rPr>
              <w:t>/</w:t>
            </w:r>
            <w:proofErr w:type="spellStart"/>
            <w:r>
              <w:rPr>
                <w:rFonts w:hint="eastAsia"/>
                <w:spacing w:val="0"/>
              </w:rPr>
              <w:t>mAU</w:t>
            </w:r>
            <w:proofErr w:type="spellEnd"/>
          </w:p>
        </w:tc>
        <w:tc>
          <w:tcPr>
            <w:tcW w:w="972" w:type="pct"/>
            <w:tcBorders>
              <w:top w:val="single" w:sz="4" w:space="0" w:color="auto"/>
              <w:left w:val="single" w:sz="4" w:space="0" w:color="auto"/>
              <w:bottom w:val="single" w:sz="4" w:space="0" w:color="auto"/>
              <w:right w:val="single" w:sz="4" w:space="0" w:color="auto"/>
            </w:tcBorders>
            <w:vAlign w:val="center"/>
          </w:tcPr>
          <w:p w14:paraId="5AF3C4D6" w14:textId="77777777" w:rsidR="00780D4D" w:rsidRDefault="00000000">
            <w:pPr>
              <w:pStyle w:val="a7"/>
              <w:ind w:leftChars="0" w:left="0" w:firstLineChars="0" w:firstLine="0"/>
              <w:rPr>
                <w:spacing w:val="0"/>
              </w:rPr>
            </w:pPr>
            <w:r>
              <w:rPr>
                <w:spacing w:val="0"/>
              </w:rPr>
              <w:t>检出限</w:t>
            </w:r>
            <w:r>
              <w:rPr>
                <w:spacing w:val="0"/>
              </w:rPr>
              <w:t>/</w:t>
            </w:r>
            <w:r>
              <w:rPr>
                <w:rFonts w:hint="eastAsia"/>
                <w:spacing w:val="0"/>
              </w:rPr>
              <w:t>(mg</w:t>
            </w:r>
            <w:r>
              <w:rPr>
                <w:spacing w:val="0"/>
              </w:rPr>
              <w:t>/L</w:t>
            </w:r>
            <w:r>
              <w:rPr>
                <w:rFonts w:hint="eastAsia"/>
                <w:spacing w:val="0"/>
              </w:rPr>
              <w:t>)</w:t>
            </w:r>
          </w:p>
        </w:tc>
        <w:tc>
          <w:tcPr>
            <w:tcW w:w="836" w:type="pct"/>
            <w:tcBorders>
              <w:top w:val="single" w:sz="4" w:space="0" w:color="auto"/>
              <w:left w:val="single" w:sz="4" w:space="0" w:color="auto"/>
              <w:bottom w:val="single" w:sz="4" w:space="0" w:color="auto"/>
              <w:right w:val="single" w:sz="4" w:space="0" w:color="auto"/>
            </w:tcBorders>
            <w:vAlign w:val="center"/>
          </w:tcPr>
          <w:p w14:paraId="54D32AF8" w14:textId="77777777" w:rsidR="00780D4D" w:rsidRDefault="00000000">
            <w:pPr>
              <w:pStyle w:val="a7"/>
              <w:ind w:leftChars="0" w:left="0" w:firstLineChars="0" w:firstLine="0"/>
              <w:rPr>
                <w:spacing w:val="0"/>
              </w:rPr>
            </w:pPr>
            <w:r>
              <w:rPr>
                <w:spacing w:val="0"/>
              </w:rPr>
              <w:t>峰高</w:t>
            </w:r>
            <w:r>
              <w:rPr>
                <w:rFonts w:hint="eastAsia"/>
                <w:spacing w:val="0"/>
              </w:rPr>
              <w:t>/</w:t>
            </w:r>
            <w:proofErr w:type="spellStart"/>
            <w:r>
              <w:rPr>
                <w:rFonts w:hint="eastAsia"/>
                <w:spacing w:val="0"/>
              </w:rPr>
              <w:t>mAU</w:t>
            </w:r>
            <w:proofErr w:type="spellEnd"/>
          </w:p>
        </w:tc>
        <w:tc>
          <w:tcPr>
            <w:tcW w:w="921" w:type="pct"/>
            <w:tcBorders>
              <w:top w:val="single" w:sz="4" w:space="0" w:color="auto"/>
              <w:left w:val="single" w:sz="4" w:space="0" w:color="auto"/>
              <w:bottom w:val="single" w:sz="4" w:space="0" w:color="auto"/>
              <w:right w:val="single" w:sz="4" w:space="0" w:color="auto"/>
            </w:tcBorders>
            <w:vAlign w:val="center"/>
          </w:tcPr>
          <w:p w14:paraId="44245525" w14:textId="77777777" w:rsidR="00780D4D" w:rsidRDefault="00000000">
            <w:pPr>
              <w:pStyle w:val="a7"/>
              <w:ind w:leftChars="0" w:left="0" w:firstLineChars="0" w:firstLine="0"/>
              <w:rPr>
                <w:spacing w:val="0"/>
              </w:rPr>
            </w:pPr>
            <w:r>
              <w:rPr>
                <w:spacing w:val="0"/>
              </w:rPr>
              <w:t>检出限</w:t>
            </w:r>
            <w:r>
              <w:rPr>
                <w:spacing w:val="0"/>
              </w:rPr>
              <w:t>/</w:t>
            </w:r>
            <w:r>
              <w:rPr>
                <w:rFonts w:hint="eastAsia"/>
                <w:spacing w:val="0"/>
              </w:rPr>
              <w:t>(mg</w:t>
            </w:r>
            <w:r>
              <w:rPr>
                <w:spacing w:val="0"/>
              </w:rPr>
              <w:t>/L</w:t>
            </w:r>
            <w:r>
              <w:rPr>
                <w:rFonts w:hint="eastAsia"/>
                <w:spacing w:val="0"/>
              </w:rPr>
              <w:t>)</w:t>
            </w:r>
          </w:p>
        </w:tc>
      </w:tr>
      <w:tr w:rsidR="00780D4D" w14:paraId="7D364118" w14:textId="77777777">
        <w:trPr>
          <w:trHeight w:hRule="exact" w:val="337"/>
          <w:jc w:val="center"/>
        </w:trPr>
        <w:tc>
          <w:tcPr>
            <w:tcW w:w="900" w:type="pct"/>
            <w:vMerge w:val="restart"/>
            <w:tcBorders>
              <w:top w:val="single" w:sz="4" w:space="0" w:color="auto"/>
              <w:left w:val="single" w:sz="4" w:space="0" w:color="auto"/>
              <w:right w:val="single" w:sz="4" w:space="0" w:color="auto"/>
            </w:tcBorders>
            <w:vAlign w:val="center"/>
          </w:tcPr>
          <w:p w14:paraId="6817E054" w14:textId="77777777" w:rsidR="00780D4D" w:rsidRDefault="00000000">
            <w:pPr>
              <w:pStyle w:val="a7"/>
              <w:ind w:leftChars="0" w:left="0" w:firstLineChars="0" w:firstLine="0"/>
              <w:rPr>
                <w:spacing w:val="0"/>
              </w:rPr>
            </w:pPr>
            <w:r>
              <w:rPr>
                <w:spacing w:val="0"/>
              </w:rPr>
              <w:t>1</w:t>
            </w:r>
            <w:r>
              <w:rPr>
                <w:rFonts w:hint="eastAsia"/>
                <w:spacing w:val="0"/>
              </w:rPr>
              <w:sym w:font="Symbol" w:char="F0B4"/>
            </w:r>
            <w:r>
              <w:rPr>
                <w:spacing w:val="0"/>
              </w:rPr>
              <w:t>10</w:t>
            </w:r>
            <w:r>
              <w:rPr>
                <w:spacing w:val="0"/>
                <w:vertAlign w:val="superscript"/>
              </w:rPr>
              <w:t>-6</w:t>
            </w:r>
          </w:p>
        </w:tc>
        <w:tc>
          <w:tcPr>
            <w:tcW w:w="554" w:type="pct"/>
            <w:tcBorders>
              <w:top w:val="single" w:sz="4" w:space="0" w:color="auto"/>
              <w:left w:val="single" w:sz="4" w:space="0" w:color="auto"/>
              <w:bottom w:val="single" w:sz="4" w:space="0" w:color="auto"/>
              <w:right w:val="single" w:sz="4" w:space="0" w:color="auto"/>
            </w:tcBorders>
            <w:vAlign w:val="center"/>
          </w:tcPr>
          <w:p w14:paraId="7705EA6D" w14:textId="77777777" w:rsidR="00780D4D" w:rsidRDefault="00000000">
            <w:pPr>
              <w:pStyle w:val="a7"/>
              <w:ind w:leftChars="0" w:left="0" w:firstLineChars="0" w:firstLine="0"/>
              <w:rPr>
                <w:spacing w:val="0"/>
              </w:rPr>
            </w:pPr>
            <w:r>
              <w:rPr>
                <w:spacing w:val="0"/>
              </w:rPr>
              <w:t>3.5</w:t>
            </w:r>
          </w:p>
        </w:tc>
        <w:tc>
          <w:tcPr>
            <w:tcW w:w="815" w:type="pct"/>
            <w:tcBorders>
              <w:top w:val="single" w:sz="4" w:space="0" w:color="auto"/>
              <w:left w:val="single" w:sz="4" w:space="0" w:color="auto"/>
              <w:bottom w:val="single" w:sz="4" w:space="0" w:color="auto"/>
              <w:right w:val="single" w:sz="4" w:space="0" w:color="auto"/>
            </w:tcBorders>
            <w:vAlign w:val="center"/>
          </w:tcPr>
          <w:p w14:paraId="38FF57BA" w14:textId="77777777" w:rsidR="00780D4D" w:rsidRDefault="00000000">
            <w:pPr>
              <w:pStyle w:val="a7"/>
              <w:ind w:leftChars="0" w:left="0" w:firstLineChars="0" w:firstLine="0"/>
              <w:rPr>
                <w:spacing w:val="0"/>
              </w:rPr>
            </w:pPr>
            <w:r>
              <w:rPr>
                <w:rFonts w:hint="eastAsia"/>
                <w:spacing w:val="0"/>
              </w:rPr>
              <w:t>0.</w:t>
            </w:r>
            <w:r>
              <w:rPr>
                <w:spacing w:val="0"/>
              </w:rPr>
              <w:t>12</w:t>
            </w:r>
          </w:p>
        </w:tc>
        <w:tc>
          <w:tcPr>
            <w:tcW w:w="972" w:type="pct"/>
            <w:tcBorders>
              <w:top w:val="single" w:sz="4" w:space="0" w:color="auto"/>
              <w:left w:val="single" w:sz="4" w:space="0" w:color="auto"/>
              <w:bottom w:val="single" w:sz="4" w:space="0" w:color="auto"/>
              <w:right w:val="single" w:sz="4" w:space="0" w:color="auto"/>
            </w:tcBorders>
            <w:vAlign w:val="center"/>
          </w:tcPr>
          <w:p w14:paraId="36D5456D" w14:textId="77777777" w:rsidR="00780D4D" w:rsidRDefault="00000000">
            <w:pPr>
              <w:pStyle w:val="a7"/>
              <w:ind w:leftChars="0" w:left="0" w:firstLineChars="0" w:firstLine="0"/>
              <w:rPr>
                <w:spacing w:val="0"/>
              </w:rPr>
            </w:pPr>
            <w:r>
              <w:rPr>
                <w:spacing w:val="0"/>
              </w:rPr>
              <w:t>5.0</w:t>
            </w:r>
            <w:r>
              <w:rPr>
                <w:rFonts w:hint="eastAsia"/>
                <w:spacing w:val="0"/>
              </w:rPr>
              <w:sym w:font="Symbol" w:char="F0B4"/>
            </w:r>
            <w:r>
              <w:rPr>
                <w:spacing w:val="0"/>
              </w:rPr>
              <w:t>10</w:t>
            </w:r>
            <w:r>
              <w:rPr>
                <w:spacing w:val="0"/>
                <w:vertAlign w:val="superscript"/>
              </w:rPr>
              <w:t>-7</w:t>
            </w:r>
          </w:p>
        </w:tc>
        <w:tc>
          <w:tcPr>
            <w:tcW w:w="836" w:type="pct"/>
            <w:tcBorders>
              <w:top w:val="single" w:sz="4" w:space="0" w:color="auto"/>
              <w:left w:val="single" w:sz="4" w:space="0" w:color="auto"/>
              <w:bottom w:val="single" w:sz="4" w:space="0" w:color="auto"/>
              <w:right w:val="single" w:sz="4" w:space="0" w:color="auto"/>
            </w:tcBorders>
            <w:vAlign w:val="center"/>
          </w:tcPr>
          <w:p w14:paraId="2ED52BAF" w14:textId="77777777" w:rsidR="00780D4D" w:rsidRDefault="00000000">
            <w:pPr>
              <w:pStyle w:val="a7"/>
              <w:ind w:leftChars="0" w:left="0" w:firstLineChars="0" w:firstLine="0"/>
              <w:rPr>
                <w:spacing w:val="0"/>
              </w:rPr>
            </w:pPr>
            <w:r>
              <w:rPr>
                <w:rFonts w:hint="eastAsia"/>
                <w:spacing w:val="0"/>
              </w:rPr>
              <w:t>0.</w:t>
            </w:r>
            <w:r>
              <w:rPr>
                <w:spacing w:val="0"/>
              </w:rPr>
              <w:t>122</w:t>
            </w:r>
          </w:p>
        </w:tc>
        <w:tc>
          <w:tcPr>
            <w:tcW w:w="921" w:type="pct"/>
            <w:tcBorders>
              <w:top w:val="single" w:sz="4" w:space="0" w:color="auto"/>
              <w:left w:val="single" w:sz="4" w:space="0" w:color="auto"/>
              <w:bottom w:val="single" w:sz="4" w:space="0" w:color="auto"/>
              <w:right w:val="single" w:sz="4" w:space="0" w:color="auto"/>
            </w:tcBorders>
            <w:vAlign w:val="center"/>
          </w:tcPr>
          <w:p w14:paraId="42F99E2F" w14:textId="77777777" w:rsidR="00780D4D" w:rsidRDefault="00000000">
            <w:pPr>
              <w:pStyle w:val="a7"/>
              <w:ind w:leftChars="0" w:left="0" w:firstLineChars="0" w:firstLine="0"/>
              <w:rPr>
                <w:spacing w:val="0"/>
              </w:rPr>
            </w:pPr>
            <w:r>
              <w:rPr>
                <w:spacing w:val="0"/>
              </w:rPr>
              <w:t>4.9</w:t>
            </w:r>
            <w:r>
              <w:rPr>
                <w:rFonts w:hint="eastAsia"/>
                <w:spacing w:val="0"/>
              </w:rPr>
              <w:sym w:font="Symbol" w:char="F0B4"/>
            </w:r>
            <w:r>
              <w:rPr>
                <w:spacing w:val="0"/>
              </w:rPr>
              <w:t>10</w:t>
            </w:r>
            <w:r>
              <w:rPr>
                <w:spacing w:val="0"/>
                <w:vertAlign w:val="superscript"/>
              </w:rPr>
              <w:t>-7</w:t>
            </w:r>
          </w:p>
        </w:tc>
      </w:tr>
      <w:tr w:rsidR="00780D4D" w14:paraId="2EE34EA8" w14:textId="77777777">
        <w:trPr>
          <w:trHeight w:hRule="exact" w:val="285"/>
          <w:jc w:val="center"/>
        </w:trPr>
        <w:tc>
          <w:tcPr>
            <w:tcW w:w="900" w:type="pct"/>
            <w:vMerge/>
            <w:tcBorders>
              <w:left w:val="single" w:sz="4" w:space="0" w:color="auto"/>
              <w:right w:val="single" w:sz="4" w:space="0" w:color="auto"/>
            </w:tcBorders>
            <w:vAlign w:val="center"/>
          </w:tcPr>
          <w:p w14:paraId="256C35A0" w14:textId="77777777" w:rsidR="00780D4D" w:rsidRDefault="00780D4D">
            <w:pPr>
              <w:pStyle w:val="a7"/>
              <w:ind w:leftChars="0" w:left="0" w:firstLineChars="0" w:firstLine="0"/>
              <w:rPr>
                <w:spacing w:val="0"/>
              </w:rPr>
            </w:pPr>
          </w:p>
        </w:tc>
        <w:tc>
          <w:tcPr>
            <w:tcW w:w="554" w:type="pct"/>
            <w:tcBorders>
              <w:top w:val="single" w:sz="4" w:space="0" w:color="auto"/>
              <w:left w:val="single" w:sz="4" w:space="0" w:color="auto"/>
              <w:bottom w:val="single" w:sz="4" w:space="0" w:color="auto"/>
              <w:right w:val="single" w:sz="4" w:space="0" w:color="auto"/>
            </w:tcBorders>
            <w:vAlign w:val="center"/>
          </w:tcPr>
          <w:p w14:paraId="4351F100" w14:textId="77777777" w:rsidR="00780D4D" w:rsidRDefault="00000000">
            <w:pPr>
              <w:pStyle w:val="a7"/>
              <w:ind w:leftChars="0" w:left="0" w:firstLineChars="0" w:firstLine="0"/>
              <w:rPr>
                <w:spacing w:val="0"/>
              </w:rPr>
            </w:pPr>
            <w:r>
              <w:rPr>
                <w:rFonts w:hint="eastAsia"/>
                <w:spacing w:val="0"/>
              </w:rPr>
              <w:t>7</w:t>
            </w:r>
            <w:r>
              <w:rPr>
                <w:spacing w:val="0"/>
              </w:rPr>
              <w:t>.0</w:t>
            </w:r>
          </w:p>
        </w:tc>
        <w:tc>
          <w:tcPr>
            <w:tcW w:w="815" w:type="pct"/>
            <w:tcBorders>
              <w:top w:val="single" w:sz="4" w:space="0" w:color="auto"/>
              <w:left w:val="single" w:sz="4" w:space="0" w:color="auto"/>
              <w:bottom w:val="single" w:sz="4" w:space="0" w:color="auto"/>
              <w:right w:val="single" w:sz="4" w:space="0" w:color="auto"/>
            </w:tcBorders>
            <w:vAlign w:val="center"/>
          </w:tcPr>
          <w:p w14:paraId="3997577B" w14:textId="77777777" w:rsidR="00780D4D" w:rsidRDefault="00000000">
            <w:pPr>
              <w:pStyle w:val="a7"/>
              <w:ind w:leftChars="0" w:left="0" w:firstLineChars="0" w:firstLine="0"/>
              <w:rPr>
                <w:spacing w:val="0"/>
              </w:rPr>
            </w:pPr>
            <w:r>
              <w:rPr>
                <w:rFonts w:hint="eastAsia"/>
                <w:spacing w:val="0"/>
              </w:rPr>
              <w:t>0.</w:t>
            </w:r>
            <w:r>
              <w:rPr>
                <w:spacing w:val="0"/>
              </w:rPr>
              <w:t>235</w:t>
            </w:r>
          </w:p>
        </w:tc>
        <w:tc>
          <w:tcPr>
            <w:tcW w:w="972" w:type="pct"/>
            <w:tcBorders>
              <w:top w:val="single" w:sz="4" w:space="0" w:color="auto"/>
              <w:left w:val="single" w:sz="4" w:space="0" w:color="auto"/>
              <w:bottom w:val="single" w:sz="4" w:space="0" w:color="auto"/>
              <w:right w:val="single" w:sz="4" w:space="0" w:color="auto"/>
            </w:tcBorders>
            <w:vAlign w:val="center"/>
          </w:tcPr>
          <w:p w14:paraId="7E03D249" w14:textId="77777777" w:rsidR="00780D4D" w:rsidRDefault="00000000">
            <w:pPr>
              <w:pStyle w:val="a7"/>
              <w:ind w:leftChars="0" w:left="0" w:firstLineChars="0" w:firstLine="0"/>
              <w:rPr>
                <w:spacing w:val="0"/>
              </w:rPr>
            </w:pPr>
            <w:r>
              <w:rPr>
                <w:spacing w:val="0"/>
              </w:rPr>
              <w:t>2.5</w:t>
            </w:r>
            <w:r>
              <w:rPr>
                <w:rFonts w:hint="eastAsia"/>
                <w:spacing w:val="0"/>
              </w:rPr>
              <w:sym w:font="Symbol" w:char="F0B4"/>
            </w:r>
            <w:r>
              <w:rPr>
                <w:spacing w:val="0"/>
              </w:rPr>
              <w:t>10</w:t>
            </w:r>
            <w:r>
              <w:rPr>
                <w:spacing w:val="0"/>
                <w:vertAlign w:val="superscript"/>
              </w:rPr>
              <w:t>-7</w:t>
            </w:r>
          </w:p>
        </w:tc>
        <w:tc>
          <w:tcPr>
            <w:tcW w:w="836" w:type="pct"/>
            <w:tcBorders>
              <w:top w:val="single" w:sz="4" w:space="0" w:color="auto"/>
              <w:left w:val="single" w:sz="4" w:space="0" w:color="auto"/>
              <w:bottom w:val="single" w:sz="4" w:space="0" w:color="auto"/>
              <w:right w:val="single" w:sz="4" w:space="0" w:color="auto"/>
            </w:tcBorders>
            <w:vAlign w:val="center"/>
          </w:tcPr>
          <w:p w14:paraId="73A73B18" w14:textId="77777777" w:rsidR="00780D4D" w:rsidRDefault="00000000">
            <w:pPr>
              <w:pStyle w:val="a7"/>
              <w:ind w:leftChars="0" w:left="0" w:firstLineChars="0" w:firstLine="0"/>
              <w:rPr>
                <w:spacing w:val="0"/>
              </w:rPr>
            </w:pPr>
            <w:r>
              <w:rPr>
                <w:rFonts w:hint="eastAsia"/>
                <w:spacing w:val="0"/>
              </w:rPr>
              <w:t>0.</w:t>
            </w:r>
            <w:r>
              <w:rPr>
                <w:spacing w:val="0"/>
              </w:rPr>
              <w:t>253</w:t>
            </w:r>
          </w:p>
        </w:tc>
        <w:tc>
          <w:tcPr>
            <w:tcW w:w="921" w:type="pct"/>
            <w:tcBorders>
              <w:top w:val="single" w:sz="4" w:space="0" w:color="auto"/>
              <w:left w:val="single" w:sz="4" w:space="0" w:color="auto"/>
              <w:bottom w:val="single" w:sz="4" w:space="0" w:color="auto"/>
              <w:right w:val="single" w:sz="4" w:space="0" w:color="auto"/>
            </w:tcBorders>
            <w:vAlign w:val="center"/>
          </w:tcPr>
          <w:p w14:paraId="7192FC3B" w14:textId="77777777" w:rsidR="00780D4D" w:rsidRDefault="00000000">
            <w:pPr>
              <w:pStyle w:val="a7"/>
              <w:ind w:leftChars="0" w:left="0" w:firstLineChars="0" w:firstLine="0"/>
              <w:rPr>
                <w:spacing w:val="0"/>
              </w:rPr>
            </w:pPr>
            <w:r>
              <w:rPr>
                <w:spacing w:val="0"/>
              </w:rPr>
              <w:t>2.4</w:t>
            </w:r>
            <w:r>
              <w:rPr>
                <w:rFonts w:hint="eastAsia"/>
                <w:spacing w:val="0"/>
              </w:rPr>
              <w:sym w:font="Symbol" w:char="F0B4"/>
            </w:r>
            <w:r>
              <w:rPr>
                <w:spacing w:val="0"/>
              </w:rPr>
              <w:t>10</w:t>
            </w:r>
            <w:r>
              <w:rPr>
                <w:spacing w:val="0"/>
                <w:vertAlign w:val="superscript"/>
              </w:rPr>
              <w:t>-7</w:t>
            </w:r>
          </w:p>
        </w:tc>
      </w:tr>
      <w:tr w:rsidR="00780D4D" w14:paraId="1E58FE8F" w14:textId="77777777">
        <w:trPr>
          <w:trHeight w:hRule="exact" w:val="289"/>
          <w:jc w:val="center"/>
        </w:trPr>
        <w:tc>
          <w:tcPr>
            <w:tcW w:w="900" w:type="pct"/>
            <w:vMerge/>
            <w:tcBorders>
              <w:left w:val="single" w:sz="4" w:space="0" w:color="auto"/>
              <w:bottom w:val="single" w:sz="4" w:space="0" w:color="auto"/>
              <w:right w:val="single" w:sz="4" w:space="0" w:color="auto"/>
            </w:tcBorders>
            <w:vAlign w:val="center"/>
          </w:tcPr>
          <w:p w14:paraId="614D5A2C" w14:textId="77777777" w:rsidR="00780D4D" w:rsidRDefault="00780D4D">
            <w:pPr>
              <w:pStyle w:val="a7"/>
              <w:ind w:leftChars="0" w:left="0" w:firstLineChars="0" w:firstLine="0"/>
              <w:rPr>
                <w:spacing w:val="0"/>
              </w:rPr>
            </w:pPr>
          </w:p>
        </w:tc>
        <w:tc>
          <w:tcPr>
            <w:tcW w:w="554" w:type="pct"/>
            <w:tcBorders>
              <w:top w:val="single" w:sz="4" w:space="0" w:color="auto"/>
              <w:left w:val="single" w:sz="4" w:space="0" w:color="auto"/>
              <w:bottom w:val="single" w:sz="4" w:space="0" w:color="auto"/>
              <w:right w:val="single" w:sz="4" w:space="0" w:color="auto"/>
            </w:tcBorders>
            <w:vAlign w:val="center"/>
          </w:tcPr>
          <w:p w14:paraId="6F892D56" w14:textId="77777777" w:rsidR="00780D4D" w:rsidRDefault="00000000">
            <w:pPr>
              <w:pStyle w:val="a7"/>
              <w:ind w:leftChars="0" w:left="0" w:firstLineChars="0" w:firstLine="0"/>
              <w:rPr>
                <w:spacing w:val="0"/>
              </w:rPr>
            </w:pPr>
            <w:r>
              <w:rPr>
                <w:rFonts w:hint="eastAsia"/>
                <w:spacing w:val="0"/>
              </w:rPr>
              <w:t>8</w:t>
            </w:r>
            <w:r>
              <w:rPr>
                <w:spacing w:val="0"/>
              </w:rPr>
              <w:t>.4</w:t>
            </w:r>
          </w:p>
        </w:tc>
        <w:tc>
          <w:tcPr>
            <w:tcW w:w="815" w:type="pct"/>
            <w:tcBorders>
              <w:top w:val="single" w:sz="4" w:space="0" w:color="auto"/>
              <w:left w:val="single" w:sz="4" w:space="0" w:color="auto"/>
              <w:bottom w:val="single" w:sz="4" w:space="0" w:color="auto"/>
              <w:right w:val="single" w:sz="4" w:space="0" w:color="auto"/>
            </w:tcBorders>
            <w:vAlign w:val="center"/>
          </w:tcPr>
          <w:p w14:paraId="7C9D36E5" w14:textId="77777777" w:rsidR="00780D4D" w:rsidRDefault="00000000">
            <w:pPr>
              <w:pStyle w:val="a7"/>
              <w:ind w:leftChars="0" w:left="0" w:firstLineChars="0" w:firstLine="0"/>
              <w:rPr>
                <w:spacing w:val="0"/>
              </w:rPr>
            </w:pPr>
            <w:r>
              <w:rPr>
                <w:rFonts w:hint="eastAsia"/>
                <w:spacing w:val="0"/>
              </w:rPr>
              <w:t>0.</w:t>
            </w:r>
            <w:r>
              <w:rPr>
                <w:spacing w:val="0"/>
              </w:rPr>
              <w:t>274</w:t>
            </w:r>
          </w:p>
        </w:tc>
        <w:tc>
          <w:tcPr>
            <w:tcW w:w="972" w:type="pct"/>
            <w:tcBorders>
              <w:top w:val="single" w:sz="4" w:space="0" w:color="auto"/>
              <w:left w:val="single" w:sz="4" w:space="0" w:color="auto"/>
              <w:bottom w:val="single" w:sz="4" w:space="0" w:color="auto"/>
              <w:right w:val="single" w:sz="4" w:space="0" w:color="auto"/>
            </w:tcBorders>
            <w:vAlign w:val="center"/>
          </w:tcPr>
          <w:p w14:paraId="364FFCBB" w14:textId="77777777" w:rsidR="00780D4D" w:rsidRDefault="00000000">
            <w:pPr>
              <w:pStyle w:val="a7"/>
              <w:ind w:leftChars="0" w:left="0" w:firstLineChars="0" w:firstLine="0"/>
              <w:rPr>
                <w:spacing w:val="0"/>
              </w:rPr>
            </w:pPr>
            <w:r>
              <w:rPr>
                <w:spacing w:val="0"/>
              </w:rPr>
              <w:t>2.2</w:t>
            </w:r>
            <w:r>
              <w:rPr>
                <w:rFonts w:hint="eastAsia"/>
                <w:spacing w:val="0"/>
              </w:rPr>
              <w:sym w:font="Symbol" w:char="F0B4"/>
            </w:r>
            <w:r>
              <w:rPr>
                <w:spacing w:val="0"/>
              </w:rPr>
              <w:t>10</w:t>
            </w:r>
            <w:r>
              <w:rPr>
                <w:spacing w:val="0"/>
                <w:vertAlign w:val="superscript"/>
              </w:rPr>
              <w:t>-7</w:t>
            </w:r>
          </w:p>
        </w:tc>
        <w:tc>
          <w:tcPr>
            <w:tcW w:w="836" w:type="pct"/>
            <w:tcBorders>
              <w:top w:val="single" w:sz="4" w:space="0" w:color="auto"/>
              <w:left w:val="single" w:sz="4" w:space="0" w:color="auto"/>
              <w:bottom w:val="single" w:sz="4" w:space="0" w:color="auto"/>
              <w:right w:val="single" w:sz="4" w:space="0" w:color="auto"/>
            </w:tcBorders>
            <w:vAlign w:val="center"/>
          </w:tcPr>
          <w:p w14:paraId="359F706B" w14:textId="77777777" w:rsidR="00780D4D" w:rsidRDefault="00000000">
            <w:pPr>
              <w:pStyle w:val="a7"/>
              <w:ind w:leftChars="0" w:left="0" w:firstLineChars="0" w:firstLine="0"/>
              <w:rPr>
                <w:spacing w:val="0"/>
              </w:rPr>
            </w:pPr>
            <w:r>
              <w:rPr>
                <w:rFonts w:hint="eastAsia"/>
                <w:spacing w:val="0"/>
              </w:rPr>
              <w:t>0.</w:t>
            </w:r>
            <w:r>
              <w:rPr>
                <w:spacing w:val="0"/>
              </w:rPr>
              <w:t>281</w:t>
            </w:r>
          </w:p>
        </w:tc>
        <w:tc>
          <w:tcPr>
            <w:tcW w:w="921" w:type="pct"/>
            <w:tcBorders>
              <w:top w:val="single" w:sz="4" w:space="0" w:color="auto"/>
              <w:left w:val="single" w:sz="4" w:space="0" w:color="auto"/>
              <w:bottom w:val="single" w:sz="4" w:space="0" w:color="auto"/>
              <w:right w:val="single" w:sz="4" w:space="0" w:color="auto"/>
            </w:tcBorders>
            <w:vAlign w:val="center"/>
          </w:tcPr>
          <w:p w14:paraId="40A89495" w14:textId="77777777" w:rsidR="00780D4D" w:rsidRDefault="00000000">
            <w:pPr>
              <w:pStyle w:val="a7"/>
              <w:ind w:leftChars="0" w:left="0" w:firstLineChars="0" w:firstLine="0"/>
              <w:rPr>
                <w:spacing w:val="0"/>
              </w:rPr>
            </w:pPr>
            <w:r>
              <w:rPr>
                <w:spacing w:val="0"/>
              </w:rPr>
              <w:t>2.1</w:t>
            </w:r>
            <w:r>
              <w:rPr>
                <w:rFonts w:hint="eastAsia"/>
                <w:spacing w:val="0"/>
              </w:rPr>
              <w:sym w:font="Symbol" w:char="F0B4"/>
            </w:r>
            <w:r>
              <w:rPr>
                <w:spacing w:val="0"/>
              </w:rPr>
              <w:t>10</w:t>
            </w:r>
            <w:r>
              <w:rPr>
                <w:spacing w:val="0"/>
                <w:vertAlign w:val="superscript"/>
              </w:rPr>
              <w:t>-7</w:t>
            </w:r>
          </w:p>
        </w:tc>
      </w:tr>
      <w:tr w:rsidR="00780D4D" w14:paraId="403109D5" w14:textId="77777777">
        <w:trPr>
          <w:trHeight w:hRule="exact" w:val="279"/>
          <w:jc w:val="center"/>
        </w:trPr>
        <w:tc>
          <w:tcPr>
            <w:tcW w:w="900" w:type="pct"/>
            <w:vMerge w:val="restart"/>
            <w:tcBorders>
              <w:top w:val="single" w:sz="4" w:space="0" w:color="auto"/>
              <w:left w:val="single" w:sz="4" w:space="0" w:color="auto"/>
              <w:right w:val="single" w:sz="4" w:space="0" w:color="auto"/>
            </w:tcBorders>
            <w:vAlign w:val="center"/>
          </w:tcPr>
          <w:p w14:paraId="572A730A" w14:textId="77777777" w:rsidR="00780D4D" w:rsidRDefault="00000000">
            <w:pPr>
              <w:pStyle w:val="a7"/>
              <w:ind w:leftChars="0" w:left="0" w:firstLineChars="0" w:firstLine="0"/>
              <w:rPr>
                <w:spacing w:val="0"/>
              </w:rPr>
            </w:pPr>
            <w:r>
              <w:rPr>
                <w:spacing w:val="0"/>
              </w:rPr>
              <w:t>2</w:t>
            </w:r>
            <w:r>
              <w:rPr>
                <w:rFonts w:hint="eastAsia"/>
                <w:spacing w:val="0"/>
              </w:rPr>
              <w:sym w:font="Symbol" w:char="F0B4"/>
            </w:r>
            <w:r>
              <w:rPr>
                <w:spacing w:val="0"/>
              </w:rPr>
              <w:t>10</w:t>
            </w:r>
            <w:r>
              <w:rPr>
                <w:spacing w:val="0"/>
                <w:vertAlign w:val="superscript"/>
              </w:rPr>
              <w:t>-6</w:t>
            </w:r>
          </w:p>
        </w:tc>
        <w:tc>
          <w:tcPr>
            <w:tcW w:w="554" w:type="pct"/>
            <w:tcBorders>
              <w:top w:val="single" w:sz="4" w:space="0" w:color="auto"/>
              <w:left w:val="single" w:sz="4" w:space="0" w:color="auto"/>
              <w:bottom w:val="single" w:sz="4" w:space="0" w:color="auto"/>
              <w:right w:val="single" w:sz="4" w:space="0" w:color="auto"/>
            </w:tcBorders>
            <w:vAlign w:val="center"/>
          </w:tcPr>
          <w:p w14:paraId="128C1E3A" w14:textId="77777777" w:rsidR="00780D4D" w:rsidRDefault="00000000">
            <w:pPr>
              <w:pStyle w:val="a7"/>
              <w:ind w:leftChars="0" w:left="0" w:firstLineChars="0" w:firstLine="0"/>
              <w:rPr>
                <w:spacing w:val="0"/>
              </w:rPr>
            </w:pPr>
            <w:r>
              <w:rPr>
                <w:spacing w:val="0"/>
              </w:rPr>
              <w:t>3.5</w:t>
            </w:r>
          </w:p>
        </w:tc>
        <w:tc>
          <w:tcPr>
            <w:tcW w:w="815" w:type="pct"/>
            <w:tcBorders>
              <w:top w:val="single" w:sz="4" w:space="0" w:color="auto"/>
              <w:left w:val="single" w:sz="4" w:space="0" w:color="auto"/>
              <w:bottom w:val="single" w:sz="4" w:space="0" w:color="auto"/>
              <w:right w:val="single" w:sz="4" w:space="0" w:color="auto"/>
            </w:tcBorders>
            <w:vAlign w:val="center"/>
          </w:tcPr>
          <w:p w14:paraId="24705783" w14:textId="77777777" w:rsidR="00780D4D" w:rsidRDefault="00000000">
            <w:pPr>
              <w:pStyle w:val="a7"/>
              <w:ind w:leftChars="0" w:left="0" w:firstLineChars="0" w:firstLine="0"/>
              <w:rPr>
                <w:spacing w:val="0"/>
              </w:rPr>
            </w:pPr>
            <w:r>
              <w:rPr>
                <w:rFonts w:hint="eastAsia"/>
                <w:spacing w:val="0"/>
              </w:rPr>
              <w:t>0.</w:t>
            </w:r>
            <w:r>
              <w:rPr>
                <w:spacing w:val="0"/>
              </w:rPr>
              <w:t>246</w:t>
            </w:r>
          </w:p>
        </w:tc>
        <w:tc>
          <w:tcPr>
            <w:tcW w:w="972" w:type="pct"/>
            <w:tcBorders>
              <w:top w:val="single" w:sz="4" w:space="0" w:color="auto"/>
              <w:left w:val="single" w:sz="4" w:space="0" w:color="auto"/>
              <w:bottom w:val="single" w:sz="4" w:space="0" w:color="auto"/>
              <w:right w:val="single" w:sz="4" w:space="0" w:color="auto"/>
            </w:tcBorders>
            <w:vAlign w:val="center"/>
          </w:tcPr>
          <w:p w14:paraId="04D9F829" w14:textId="77777777" w:rsidR="00780D4D" w:rsidRDefault="00000000">
            <w:pPr>
              <w:pStyle w:val="a7"/>
              <w:ind w:leftChars="0" w:left="0" w:firstLineChars="0" w:firstLine="0"/>
              <w:rPr>
                <w:spacing w:val="0"/>
              </w:rPr>
            </w:pPr>
            <w:r>
              <w:rPr>
                <w:spacing w:val="0"/>
              </w:rPr>
              <w:t>4.9</w:t>
            </w:r>
            <w:r>
              <w:rPr>
                <w:rFonts w:hint="eastAsia"/>
                <w:spacing w:val="0"/>
              </w:rPr>
              <w:sym w:font="Symbol" w:char="F0B4"/>
            </w:r>
            <w:r>
              <w:rPr>
                <w:spacing w:val="0"/>
              </w:rPr>
              <w:t>10</w:t>
            </w:r>
            <w:r>
              <w:rPr>
                <w:spacing w:val="0"/>
                <w:vertAlign w:val="superscript"/>
              </w:rPr>
              <w:t>-7</w:t>
            </w:r>
          </w:p>
        </w:tc>
        <w:tc>
          <w:tcPr>
            <w:tcW w:w="836" w:type="pct"/>
            <w:tcBorders>
              <w:top w:val="single" w:sz="4" w:space="0" w:color="auto"/>
              <w:left w:val="single" w:sz="4" w:space="0" w:color="auto"/>
              <w:bottom w:val="single" w:sz="4" w:space="0" w:color="auto"/>
              <w:right w:val="single" w:sz="4" w:space="0" w:color="auto"/>
            </w:tcBorders>
            <w:vAlign w:val="center"/>
          </w:tcPr>
          <w:p w14:paraId="3911FFE2" w14:textId="77777777" w:rsidR="00780D4D" w:rsidRDefault="00000000">
            <w:pPr>
              <w:pStyle w:val="a7"/>
              <w:ind w:leftChars="0" w:left="0" w:firstLineChars="0" w:firstLine="0"/>
              <w:rPr>
                <w:spacing w:val="0"/>
              </w:rPr>
            </w:pPr>
            <w:r>
              <w:rPr>
                <w:rFonts w:hint="eastAsia"/>
                <w:spacing w:val="0"/>
              </w:rPr>
              <w:t>0.</w:t>
            </w:r>
            <w:r>
              <w:rPr>
                <w:spacing w:val="0"/>
              </w:rPr>
              <w:t>223</w:t>
            </w:r>
          </w:p>
        </w:tc>
        <w:tc>
          <w:tcPr>
            <w:tcW w:w="921" w:type="pct"/>
            <w:tcBorders>
              <w:top w:val="single" w:sz="4" w:space="0" w:color="auto"/>
              <w:left w:val="single" w:sz="4" w:space="0" w:color="auto"/>
              <w:bottom w:val="single" w:sz="4" w:space="0" w:color="auto"/>
              <w:right w:val="single" w:sz="4" w:space="0" w:color="auto"/>
            </w:tcBorders>
            <w:vAlign w:val="center"/>
          </w:tcPr>
          <w:p w14:paraId="0292436B" w14:textId="77777777" w:rsidR="00780D4D" w:rsidRDefault="00000000">
            <w:pPr>
              <w:pStyle w:val="a7"/>
              <w:ind w:leftChars="0" w:left="0" w:firstLineChars="0" w:firstLine="0"/>
              <w:rPr>
                <w:spacing w:val="0"/>
              </w:rPr>
            </w:pPr>
            <w:r>
              <w:rPr>
                <w:spacing w:val="0"/>
              </w:rPr>
              <w:t>5.4</w:t>
            </w:r>
            <w:r>
              <w:rPr>
                <w:rFonts w:hint="eastAsia"/>
                <w:spacing w:val="0"/>
              </w:rPr>
              <w:sym w:font="Symbol" w:char="F0B4"/>
            </w:r>
            <w:r>
              <w:rPr>
                <w:spacing w:val="0"/>
              </w:rPr>
              <w:t>10</w:t>
            </w:r>
            <w:r>
              <w:rPr>
                <w:spacing w:val="0"/>
                <w:vertAlign w:val="superscript"/>
              </w:rPr>
              <w:t>-7</w:t>
            </w:r>
          </w:p>
        </w:tc>
      </w:tr>
      <w:tr w:rsidR="00780D4D" w14:paraId="349117A4" w14:textId="77777777">
        <w:trPr>
          <w:trHeight w:hRule="exact" w:val="283"/>
          <w:jc w:val="center"/>
        </w:trPr>
        <w:tc>
          <w:tcPr>
            <w:tcW w:w="900" w:type="pct"/>
            <w:vMerge/>
            <w:tcBorders>
              <w:left w:val="single" w:sz="4" w:space="0" w:color="auto"/>
              <w:right w:val="single" w:sz="4" w:space="0" w:color="auto"/>
            </w:tcBorders>
            <w:vAlign w:val="center"/>
          </w:tcPr>
          <w:p w14:paraId="3452FF6E" w14:textId="77777777" w:rsidR="00780D4D" w:rsidRDefault="00780D4D">
            <w:pPr>
              <w:pStyle w:val="a7"/>
              <w:ind w:leftChars="0" w:left="0" w:firstLineChars="0" w:firstLine="0"/>
              <w:rPr>
                <w:spacing w:val="0"/>
              </w:rPr>
            </w:pPr>
          </w:p>
        </w:tc>
        <w:tc>
          <w:tcPr>
            <w:tcW w:w="554" w:type="pct"/>
            <w:tcBorders>
              <w:top w:val="single" w:sz="4" w:space="0" w:color="auto"/>
              <w:left w:val="single" w:sz="4" w:space="0" w:color="auto"/>
              <w:bottom w:val="single" w:sz="4" w:space="0" w:color="auto"/>
              <w:right w:val="single" w:sz="4" w:space="0" w:color="auto"/>
            </w:tcBorders>
            <w:vAlign w:val="center"/>
          </w:tcPr>
          <w:p w14:paraId="6F1E01A4" w14:textId="77777777" w:rsidR="00780D4D" w:rsidRDefault="00000000">
            <w:pPr>
              <w:pStyle w:val="a7"/>
              <w:ind w:leftChars="0" w:left="0" w:firstLineChars="0" w:firstLine="0"/>
              <w:rPr>
                <w:spacing w:val="0"/>
              </w:rPr>
            </w:pPr>
            <w:r>
              <w:rPr>
                <w:rFonts w:hint="eastAsia"/>
                <w:spacing w:val="0"/>
              </w:rPr>
              <w:t>7</w:t>
            </w:r>
            <w:r>
              <w:rPr>
                <w:spacing w:val="0"/>
              </w:rPr>
              <w:t>.0</w:t>
            </w:r>
          </w:p>
        </w:tc>
        <w:tc>
          <w:tcPr>
            <w:tcW w:w="815" w:type="pct"/>
            <w:tcBorders>
              <w:top w:val="single" w:sz="4" w:space="0" w:color="auto"/>
              <w:left w:val="single" w:sz="4" w:space="0" w:color="auto"/>
              <w:bottom w:val="single" w:sz="4" w:space="0" w:color="auto"/>
              <w:right w:val="single" w:sz="4" w:space="0" w:color="auto"/>
            </w:tcBorders>
            <w:vAlign w:val="center"/>
          </w:tcPr>
          <w:p w14:paraId="6D31D2E2" w14:textId="77777777" w:rsidR="00780D4D" w:rsidRDefault="00000000">
            <w:pPr>
              <w:pStyle w:val="a7"/>
              <w:ind w:leftChars="0" w:left="0" w:firstLineChars="0" w:firstLine="0"/>
              <w:rPr>
                <w:spacing w:val="0"/>
              </w:rPr>
            </w:pPr>
            <w:r>
              <w:rPr>
                <w:rFonts w:hint="eastAsia"/>
                <w:spacing w:val="0"/>
              </w:rPr>
              <w:t>0.</w:t>
            </w:r>
            <w:r>
              <w:rPr>
                <w:spacing w:val="0"/>
              </w:rPr>
              <w:t>449</w:t>
            </w:r>
          </w:p>
        </w:tc>
        <w:tc>
          <w:tcPr>
            <w:tcW w:w="972" w:type="pct"/>
            <w:tcBorders>
              <w:top w:val="single" w:sz="4" w:space="0" w:color="auto"/>
              <w:left w:val="single" w:sz="4" w:space="0" w:color="auto"/>
              <w:bottom w:val="single" w:sz="4" w:space="0" w:color="auto"/>
              <w:right w:val="single" w:sz="4" w:space="0" w:color="auto"/>
            </w:tcBorders>
            <w:vAlign w:val="center"/>
          </w:tcPr>
          <w:p w14:paraId="2B740DEE" w14:textId="77777777" w:rsidR="00780D4D" w:rsidRDefault="00000000">
            <w:pPr>
              <w:pStyle w:val="a7"/>
              <w:ind w:leftChars="0" w:left="0" w:firstLineChars="0" w:firstLine="0"/>
              <w:rPr>
                <w:spacing w:val="0"/>
              </w:rPr>
            </w:pPr>
            <w:r>
              <w:rPr>
                <w:spacing w:val="0"/>
              </w:rPr>
              <w:t>2.7</w:t>
            </w:r>
            <w:r>
              <w:rPr>
                <w:rFonts w:hint="eastAsia"/>
                <w:spacing w:val="0"/>
              </w:rPr>
              <w:sym w:font="Symbol" w:char="F0B4"/>
            </w:r>
            <w:r>
              <w:rPr>
                <w:spacing w:val="0"/>
              </w:rPr>
              <w:t>10</w:t>
            </w:r>
            <w:r>
              <w:rPr>
                <w:spacing w:val="0"/>
                <w:vertAlign w:val="superscript"/>
              </w:rPr>
              <w:t>-7</w:t>
            </w:r>
          </w:p>
        </w:tc>
        <w:tc>
          <w:tcPr>
            <w:tcW w:w="836" w:type="pct"/>
            <w:tcBorders>
              <w:top w:val="single" w:sz="4" w:space="0" w:color="auto"/>
              <w:left w:val="single" w:sz="4" w:space="0" w:color="auto"/>
              <w:bottom w:val="single" w:sz="4" w:space="0" w:color="auto"/>
              <w:right w:val="single" w:sz="4" w:space="0" w:color="auto"/>
            </w:tcBorders>
            <w:vAlign w:val="center"/>
          </w:tcPr>
          <w:p w14:paraId="1E47379C" w14:textId="77777777" w:rsidR="00780D4D" w:rsidRDefault="00000000">
            <w:pPr>
              <w:pStyle w:val="a7"/>
              <w:ind w:leftChars="0" w:left="0" w:firstLineChars="0" w:firstLine="0"/>
              <w:rPr>
                <w:spacing w:val="0"/>
              </w:rPr>
            </w:pPr>
            <w:r>
              <w:rPr>
                <w:rFonts w:hint="eastAsia"/>
                <w:spacing w:val="0"/>
              </w:rPr>
              <w:t>0.</w:t>
            </w:r>
            <w:r>
              <w:rPr>
                <w:spacing w:val="0"/>
              </w:rPr>
              <w:t>55</w:t>
            </w:r>
          </w:p>
        </w:tc>
        <w:tc>
          <w:tcPr>
            <w:tcW w:w="921" w:type="pct"/>
            <w:tcBorders>
              <w:top w:val="single" w:sz="4" w:space="0" w:color="auto"/>
              <w:left w:val="single" w:sz="4" w:space="0" w:color="auto"/>
              <w:bottom w:val="single" w:sz="4" w:space="0" w:color="auto"/>
              <w:right w:val="single" w:sz="4" w:space="0" w:color="auto"/>
            </w:tcBorders>
            <w:vAlign w:val="center"/>
          </w:tcPr>
          <w:p w14:paraId="2D2D0E7A" w14:textId="77777777" w:rsidR="00780D4D" w:rsidRDefault="00000000">
            <w:pPr>
              <w:pStyle w:val="a7"/>
              <w:ind w:leftChars="0" w:left="0" w:firstLineChars="0" w:firstLine="0"/>
              <w:rPr>
                <w:spacing w:val="0"/>
              </w:rPr>
            </w:pPr>
            <w:r>
              <w:rPr>
                <w:spacing w:val="0"/>
              </w:rPr>
              <w:t>2.2</w:t>
            </w:r>
            <w:r>
              <w:rPr>
                <w:rFonts w:hint="eastAsia"/>
                <w:spacing w:val="0"/>
              </w:rPr>
              <w:sym w:font="Symbol" w:char="F0B4"/>
            </w:r>
            <w:r>
              <w:rPr>
                <w:spacing w:val="0"/>
              </w:rPr>
              <w:t>10</w:t>
            </w:r>
            <w:r>
              <w:rPr>
                <w:spacing w:val="0"/>
                <w:vertAlign w:val="superscript"/>
              </w:rPr>
              <w:t>-7</w:t>
            </w:r>
          </w:p>
        </w:tc>
      </w:tr>
      <w:tr w:rsidR="00780D4D" w14:paraId="4D61B108" w14:textId="77777777">
        <w:trPr>
          <w:trHeight w:hRule="exact" w:val="287"/>
          <w:jc w:val="center"/>
        </w:trPr>
        <w:tc>
          <w:tcPr>
            <w:tcW w:w="900" w:type="pct"/>
            <w:vMerge/>
            <w:tcBorders>
              <w:left w:val="single" w:sz="4" w:space="0" w:color="auto"/>
              <w:bottom w:val="single" w:sz="4" w:space="0" w:color="auto"/>
              <w:right w:val="single" w:sz="4" w:space="0" w:color="auto"/>
            </w:tcBorders>
            <w:vAlign w:val="center"/>
          </w:tcPr>
          <w:p w14:paraId="3D44C6B2" w14:textId="77777777" w:rsidR="00780D4D" w:rsidRDefault="00780D4D">
            <w:pPr>
              <w:pStyle w:val="a7"/>
              <w:ind w:leftChars="0" w:left="0" w:firstLineChars="0" w:firstLine="0"/>
              <w:rPr>
                <w:spacing w:val="0"/>
              </w:rPr>
            </w:pPr>
          </w:p>
        </w:tc>
        <w:tc>
          <w:tcPr>
            <w:tcW w:w="554" w:type="pct"/>
            <w:tcBorders>
              <w:top w:val="single" w:sz="4" w:space="0" w:color="auto"/>
              <w:left w:val="single" w:sz="4" w:space="0" w:color="auto"/>
              <w:bottom w:val="single" w:sz="4" w:space="0" w:color="auto"/>
              <w:right w:val="single" w:sz="4" w:space="0" w:color="auto"/>
            </w:tcBorders>
            <w:vAlign w:val="center"/>
          </w:tcPr>
          <w:p w14:paraId="12876585" w14:textId="77777777" w:rsidR="00780D4D" w:rsidRDefault="00000000">
            <w:pPr>
              <w:pStyle w:val="a7"/>
              <w:ind w:leftChars="0" w:left="0" w:firstLineChars="0" w:firstLine="0"/>
              <w:rPr>
                <w:spacing w:val="0"/>
              </w:rPr>
            </w:pPr>
            <w:r>
              <w:rPr>
                <w:rFonts w:hint="eastAsia"/>
                <w:spacing w:val="0"/>
              </w:rPr>
              <w:t>8</w:t>
            </w:r>
            <w:r>
              <w:rPr>
                <w:spacing w:val="0"/>
              </w:rPr>
              <w:t>.0</w:t>
            </w:r>
          </w:p>
        </w:tc>
        <w:tc>
          <w:tcPr>
            <w:tcW w:w="815" w:type="pct"/>
            <w:tcBorders>
              <w:top w:val="single" w:sz="4" w:space="0" w:color="auto"/>
              <w:left w:val="single" w:sz="4" w:space="0" w:color="auto"/>
              <w:bottom w:val="single" w:sz="4" w:space="0" w:color="auto"/>
              <w:right w:val="single" w:sz="4" w:space="0" w:color="auto"/>
            </w:tcBorders>
            <w:vAlign w:val="center"/>
          </w:tcPr>
          <w:p w14:paraId="6F4E6466" w14:textId="77777777" w:rsidR="00780D4D" w:rsidRDefault="00000000">
            <w:pPr>
              <w:pStyle w:val="a7"/>
              <w:ind w:leftChars="0" w:left="0" w:firstLineChars="0" w:firstLine="0"/>
              <w:rPr>
                <w:spacing w:val="0"/>
              </w:rPr>
            </w:pPr>
            <w:r>
              <w:rPr>
                <w:rFonts w:hint="eastAsia"/>
                <w:spacing w:val="0"/>
              </w:rPr>
              <w:t>0.</w:t>
            </w:r>
            <w:r>
              <w:rPr>
                <w:spacing w:val="0"/>
              </w:rPr>
              <w:t>496</w:t>
            </w:r>
          </w:p>
        </w:tc>
        <w:tc>
          <w:tcPr>
            <w:tcW w:w="972" w:type="pct"/>
            <w:tcBorders>
              <w:top w:val="single" w:sz="4" w:space="0" w:color="auto"/>
              <w:left w:val="single" w:sz="4" w:space="0" w:color="auto"/>
              <w:bottom w:val="single" w:sz="4" w:space="0" w:color="auto"/>
              <w:right w:val="single" w:sz="4" w:space="0" w:color="auto"/>
            </w:tcBorders>
            <w:vAlign w:val="center"/>
          </w:tcPr>
          <w:p w14:paraId="2D6E8907" w14:textId="77777777" w:rsidR="00780D4D" w:rsidRDefault="00000000">
            <w:pPr>
              <w:pStyle w:val="a7"/>
              <w:ind w:leftChars="0" w:left="0" w:firstLineChars="0" w:firstLine="0"/>
              <w:rPr>
                <w:spacing w:val="0"/>
              </w:rPr>
            </w:pPr>
            <w:r>
              <w:rPr>
                <w:spacing w:val="0"/>
              </w:rPr>
              <w:t>2.4</w:t>
            </w:r>
            <w:r>
              <w:rPr>
                <w:rFonts w:hint="eastAsia"/>
                <w:spacing w:val="0"/>
              </w:rPr>
              <w:sym w:font="Symbol" w:char="F0B4"/>
            </w:r>
            <w:r>
              <w:rPr>
                <w:spacing w:val="0"/>
              </w:rPr>
              <w:t>10</w:t>
            </w:r>
            <w:r>
              <w:rPr>
                <w:spacing w:val="0"/>
                <w:vertAlign w:val="superscript"/>
              </w:rPr>
              <w:t>-7</w:t>
            </w:r>
          </w:p>
        </w:tc>
        <w:tc>
          <w:tcPr>
            <w:tcW w:w="836" w:type="pct"/>
            <w:tcBorders>
              <w:top w:val="single" w:sz="4" w:space="0" w:color="auto"/>
              <w:left w:val="single" w:sz="4" w:space="0" w:color="auto"/>
              <w:bottom w:val="single" w:sz="4" w:space="0" w:color="auto"/>
              <w:right w:val="single" w:sz="4" w:space="0" w:color="auto"/>
            </w:tcBorders>
            <w:vAlign w:val="center"/>
          </w:tcPr>
          <w:p w14:paraId="048BA1A5" w14:textId="77777777" w:rsidR="00780D4D" w:rsidRDefault="00000000">
            <w:pPr>
              <w:pStyle w:val="a7"/>
              <w:ind w:leftChars="0" w:left="0" w:firstLineChars="0" w:firstLine="0"/>
              <w:rPr>
                <w:spacing w:val="0"/>
              </w:rPr>
            </w:pPr>
            <w:r>
              <w:rPr>
                <w:rFonts w:hint="eastAsia"/>
                <w:spacing w:val="0"/>
              </w:rPr>
              <w:t>0.</w:t>
            </w:r>
            <w:r>
              <w:rPr>
                <w:spacing w:val="0"/>
              </w:rPr>
              <w:t>616</w:t>
            </w:r>
          </w:p>
        </w:tc>
        <w:tc>
          <w:tcPr>
            <w:tcW w:w="921" w:type="pct"/>
            <w:tcBorders>
              <w:top w:val="single" w:sz="4" w:space="0" w:color="auto"/>
              <w:left w:val="single" w:sz="4" w:space="0" w:color="auto"/>
              <w:bottom w:val="single" w:sz="4" w:space="0" w:color="auto"/>
              <w:right w:val="single" w:sz="4" w:space="0" w:color="auto"/>
            </w:tcBorders>
            <w:vAlign w:val="center"/>
          </w:tcPr>
          <w:p w14:paraId="7BC4F115" w14:textId="77777777" w:rsidR="00780D4D" w:rsidRDefault="00000000">
            <w:pPr>
              <w:pStyle w:val="a7"/>
              <w:ind w:leftChars="0" w:left="0" w:firstLineChars="0" w:firstLine="0"/>
              <w:rPr>
                <w:spacing w:val="0"/>
              </w:rPr>
            </w:pPr>
            <w:r>
              <w:rPr>
                <w:spacing w:val="0"/>
              </w:rPr>
              <w:t>1.9</w:t>
            </w:r>
            <w:r>
              <w:rPr>
                <w:rFonts w:hint="eastAsia"/>
                <w:spacing w:val="0"/>
              </w:rPr>
              <w:sym w:font="Symbol" w:char="F0B4"/>
            </w:r>
            <w:r>
              <w:rPr>
                <w:spacing w:val="0"/>
              </w:rPr>
              <w:t>10</w:t>
            </w:r>
            <w:r>
              <w:rPr>
                <w:spacing w:val="0"/>
                <w:vertAlign w:val="superscript"/>
              </w:rPr>
              <w:t>-7</w:t>
            </w:r>
          </w:p>
        </w:tc>
      </w:tr>
    </w:tbl>
    <w:p w14:paraId="37D16A3B" w14:textId="77777777" w:rsidR="00780D4D" w:rsidRDefault="00000000">
      <w:pPr>
        <w:spacing w:beforeLines="50" w:before="156" w:line="360" w:lineRule="auto"/>
        <w:ind w:firstLine="480"/>
      </w:pPr>
      <w:r>
        <w:rPr>
          <w:rFonts w:hint="eastAsia"/>
        </w:rPr>
        <w:lastRenderedPageBreak/>
        <w:t>（</w:t>
      </w:r>
      <w:r>
        <w:rPr>
          <w:rFonts w:hint="eastAsia"/>
        </w:rPr>
        <w:t>2</w:t>
      </w:r>
      <w:r>
        <w:rPr>
          <w:rFonts w:hint="eastAsia"/>
        </w:rPr>
        <w:t>）改变波长下定性定量重复试验</w:t>
      </w:r>
    </w:p>
    <w:p w14:paraId="77E5299B" w14:textId="77777777" w:rsidR="00780D4D" w:rsidRDefault="00000000">
      <w:pPr>
        <w:spacing w:line="360" w:lineRule="auto"/>
        <w:ind w:firstLine="480"/>
        <w:rPr>
          <w:rFonts w:cs="思源宋体 CN ExtraLight"/>
          <w:color w:val="000000"/>
          <w:sz w:val="21"/>
          <w:szCs w:val="21"/>
        </w:rPr>
      </w:pPr>
      <w:r>
        <w:rPr>
          <w:rFonts w:hint="eastAsia"/>
        </w:rPr>
        <w:t>使用</w:t>
      </w:r>
      <w:r>
        <w:t>1</w:t>
      </w:r>
      <w:r>
        <w:rPr>
          <w:rFonts w:hint="eastAsia"/>
        </w:rPr>
        <w:t>×</w:t>
      </w:r>
      <w:r>
        <w:t>10</w:t>
      </w:r>
      <w:r>
        <w:rPr>
          <w:vertAlign w:val="superscript"/>
        </w:rPr>
        <w:t>-4</w:t>
      </w:r>
      <w:r>
        <w:t xml:space="preserve"> mg/L</w:t>
      </w:r>
      <w:r>
        <w:rPr>
          <w:rFonts w:hint="eastAsia"/>
        </w:rPr>
        <w:t>维生素</w:t>
      </w:r>
      <w:r>
        <w:t>B</w:t>
      </w:r>
      <w:r>
        <w:rPr>
          <w:vertAlign w:val="subscript"/>
        </w:rPr>
        <w:t>6</w:t>
      </w:r>
      <w:r>
        <w:rPr>
          <w:rFonts w:hint="eastAsia"/>
        </w:rPr>
        <w:t>溶液，分别在</w:t>
      </w:r>
      <w:r>
        <w:t>254 nm</w:t>
      </w:r>
      <w:r>
        <w:rPr>
          <w:rFonts w:hint="eastAsia"/>
        </w:rPr>
        <w:t>和</w:t>
      </w:r>
      <w:r>
        <w:t>280 nm</w:t>
      </w:r>
      <w:r>
        <w:rPr>
          <w:rFonts w:hint="eastAsia"/>
        </w:rPr>
        <w:t>进行定性和定量重复性的评价，评价结果见表</w:t>
      </w:r>
      <w:r>
        <w:rPr>
          <w:rFonts w:hint="eastAsia"/>
        </w:rPr>
        <w:t>9</w:t>
      </w:r>
      <w:r>
        <w:rPr>
          <w:rFonts w:hint="eastAsia"/>
        </w:rPr>
        <w:t>。</w:t>
      </w:r>
    </w:p>
    <w:p w14:paraId="2D7A06C9" w14:textId="77777777" w:rsidR="00780D4D" w:rsidRDefault="00000000">
      <w:pPr>
        <w:pStyle w:val="a7"/>
        <w:spacing w:beforeLines="50" w:before="156"/>
        <w:ind w:leftChars="0" w:left="0" w:firstLineChars="0" w:firstLine="0"/>
        <w:rPr>
          <w:rFonts w:eastAsia="黑体" w:cs="黑体"/>
          <w:spacing w:val="0"/>
        </w:rPr>
      </w:pPr>
      <w:r>
        <w:rPr>
          <w:rFonts w:eastAsia="黑体" w:cs="黑体" w:hint="eastAsia"/>
          <w:spacing w:val="0"/>
        </w:rPr>
        <w:t>表</w:t>
      </w:r>
      <w:r>
        <w:rPr>
          <w:rFonts w:eastAsia="黑体" w:cs="黑体" w:hint="eastAsia"/>
          <w:spacing w:val="0"/>
        </w:rPr>
        <w:t>9  254 nm</w:t>
      </w:r>
      <w:r>
        <w:rPr>
          <w:rFonts w:eastAsia="黑体" w:cs="黑体" w:hint="eastAsia"/>
          <w:spacing w:val="0"/>
        </w:rPr>
        <w:t>、</w:t>
      </w:r>
      <w:r>
        <w:rPr>
          <w:rFonts w:eastAsia="黑体" w:cs="黑体" w:hint="eastAsia"/>
          <w:spacing w:val="0"/>
        </w:rPr>
        <w:t>280 nm</w:t>
      </w:r>
      <w:r>
        <w:rPr>
          <w:rFonts w:eastAsia="黑体" w:cs="黑体" w:hint="eastAsia"/>
          <w:spacing w:val="0"/>
        </w:rPr>
        <w:t>定性定量重复性试验结果</w:t>
      </w:r>
    </w:p>
    <w:tbl>
      <w:tblPr>
        <w:tblW w:w="4998" w:type="pct"/>
        <w:jc w:val="center"/>
        <w:tblBorders>
          <w:top w:val="single" w:sz="6" w:space="0" w:color="000000"/>
          <w:bottom w:val="single" w:sz="6" w:space="0" w:color="000000"/>
        </w:tblBorders>
        <w:tblCellMar>
          <w:left w:w="28" w:type="dxa"/>
          <w:right w:w="28" w:type="dxa"/>
        </w:tblCellMar>
        <w:tblLook w:val="04A0" w:firstRow="1" w:lastRow="0" w:firstColumn="1" w:lastColumn="0" w:noHBand="0" w:noVBand="1"/>
      </w:tblPr>
      <w:tblGrid>
        <w:gridCol w:w="1495"/>
        <w:gridCol w:w="678"/>
        <w:gridCol w:w="759"/>
        <w:gridCol w:w="762"/>
        <w:gridCol w:w="761"/>
        <w:gridCol w:w="761"/>
        <w:gridCol w:w="761"/>
        <w:gridCol w:w="761"/>
        <w:gridCol w:w="761"/>
        <w:gridCol w:w="794"/>
      </w:tblGrid>
      <w:tr w:rsidR="00780D4D" w14:paraId="6D0E3822" w14:textId="77777777">
        <w:trPr>
          <w:trHeight w:val="392"/>
          <w:jc w:val="center"/>
        </w:trPr>
        <w:tc>
          <w:tcPr>
            <w:tcW w:w="901" w:type="pct"/>
            <w:tcBorders>
              <w:top w:val="single" w:sz="4" w:space="0" w:color="auto"/>
              <w:left w:val="single" w:sz="4" w:space="0" w:color="auto"/>
              <w:bottom w:val="single" w:sz="4" w:space="0" w:color="auto"/>
              <w:right w:val="single" w:sz="4" w:space="0" w:color="auto"/>
              <w:tl2br w:val="nil"/>
            </w:tcBorders>
            <w:vAlign w:val="center"/>
          </w:tcPr>
          <w:p w14:paraId="3D632104" w14:textId="77777777" w:rsidR="00780D4D" w:rsidRDefault="00000000">
            <w:pPr>
              <w:pStyle w:val="a7"/>
              <w:ind w:leftChars="0" w:left="0" w:firstLineChars="0" w:firstLine="0"/>
              <w:rPr>
                <w:spacing w:val="0"/>
              </w:rPr>
            </w:pPr>
            <w:r>
              <w:rPr>
                <w:rFonts w:hint="eastAsia"/>
                <w:spacing w:val="0"/>
              </w:rPr>
              <w:t>试验条件</w:t>
            </w:r>
          </w:p>
        </w:tc>
        <w:tc>
          <w:tcPr>
            <w:tcW w:w="4098" w:type="pct"/>
            <w:gridSpan w:val="9"/>
            <w:tcBorders>
              <w:top w:val="single" w:sz="4" w:space="0" w:color="auto"/>
              <w:left w:val="single" w:sz="4" w:space="0" w:color="auto"/>
              <w:bottom w:val="single" w:sz="6" w:space="0" w:color="000000"/>
              <w:right w:val="single" w:sz="4" w:space="0" w:color="auto"/>
            </w:tcBorders>
            <w:vAlign w:val="center"/>
          </w:tcPr>
          <w:p w14:paraId="1EF661AF" w14:textId="77777777" w:rsidR="00780D4D" w:rsidRDefault="00000000">
            <w:pPr>
              <w:pStyle w:val="a7"/>
              <w:ind w:leftChars="0" w:left="0" w:firstLineChars="0" w:firstLine="0"/>
              <w:rPr>
                <w:spacing w:val="0"/>
              </w:rPr>
            </w:pPr>
            <w:r>
              <w:rPr>
                <w:rFonts w:hint="eastAsia"/>
                <w:spacing w:val="0"/>
              </w:rPr>
              <w:t>波长</w:t>
            </w:r>
            <w:r>
              <w:rPr>
                <w:spacing w:val="0"/>
              </w:rPr>
              <w:t>254 nm</w:t>
            </w:r>
            <w:r>
              <w:rPr>
                <w:rFonts w:hint="eastAsia"/>
                <w:spacing w:val="0"/>
              </w:rPr>
              <w:t>，维生素</w:t>
            </w:r>
            <w:r>
              <w:rPr>
                <w:spacing w:val="0"/>
              </w:rPr>
              <w:t>B</w:t>
            </w:r>
            <w:r>
              <w:rPr>
                <w:spacing w:val="0"/>
                <w:vertAlign w:val="subscript"/>
              </w:rPr>
              <w:t>6</w:t>
            </w:r>
            <w:r>
              <w:rPr>
                <w:rFonts w:hint="eastAsia"/>
                <w:spacing w:val="0"/>
              </w:rPr>
              <w:t>质量浓度</w:t>
            </w:r>
            <w:r>
              <w:rPr>
                <w:spacing w:val="0"/>
              </w:rPr>
              <w:t>1.0</w:t>
            </w:r>
            <w:r>
              <w:rPr>
                <w:rFonts w:hint="eastAsia"/>
                <w:spacing w:val="0"/>
              </w:rPr>
              <w:t>×</w:t>
            </w:r>
            <w:r>
              <w:rPr>
                <w:spacing w:val="0"/>
              </w:rPr>
              <w:t>10</w:t>
            </w:r>
            <w:r>
              <w:rPr>
                <w:spacing w:val="0"/>
                <w:vertAlign w:val="superscript"/>
              </w:rPr>
              <w:t>-4</w:t>
            </w:r>
            <w:r>
              <w:rPr>
                <w:rFonts w:hint="eastAsia"/>
                <w:spacing w:val="0"/>
              </w:rPr>
              <w:t xml:space="preserve"> </w:t>
            </w:r>
            <w:r>
              <w:rPr>
                <w:spacing w:val="0"/>
              </w:rPr>
              <w:t>mg/L</w:t>
            </w:r>
          </w:p>
        </w:tc>
      </w:tr>
      <w:tr w:rsidR="00780D4D" w14:paraId="475C8033" w14:textId="77777777">
        <w:trPr>
          <w:trHeight w:val="280"/>
          <w:jc w:val="center"/>
        </w:trPr>
        <w:tc>
          <w:tcPr>
            <w:tcW w:w="901" w:type="pct"/>
            <w:tcBorders>
              <w:top w:val="single" w:sz="4" w:space="0" w:color="auto"/>
              <w:left w:val="single" w:sz="4" w:space="0" w:color="auto"/>
              <w:bottom w:val="single" w:sz="4" w:space="0" w:color="auto"/>
              <w:right w:val="single" w:sz="4" w:space="0" w:color="auto"/>
              <w:tl2br w:val="nil"/>
            </w:tcBorders>
            <w:vAlign w:val="center"/>
          </w:tcPr>
          <w:p w14:paraId="558C6E15" w14:textId="77777777" w:rsidR="00780D4D" w:rsidRDefault="00000000">
            <w:pPr>
              <w:pStyle w:val="a7"/>
              <w:ind w:leftChars="0" w:left="0" w:firstLineChars="0" w:firstLine="0"/>
              <w:rPr>
                <w:spacing w:val="0"/>
              </w:rPr>
            </w:pPr>
            <w:r>
              <w:rPr>
                <w:rFonts w:hint="eastAsia"/>
                <w:spacing w:val="0"/>
              </w:rPr>
              <w:t>测量次数</w:t>
            </w:r>
          </w:p>
        </w:tc>
        <w:tc>
          <w:tcPr>
            <w:tcW w:w="408" w:type="pct"/>
            <w:tcBorders>
              <w:top w:val="single" w:sz="6" w:space="0" w:color="000000"/>
              <w:left w:val="single" w:sz="4" w:space="0" w:color="auto"/>
              <w:bottom w:val="single" w:sz="4" w:space="0" w:color="auto"/>
              <w:right w:val="single" w:sz="4" w:space="0" w:color="auto"/>
            </w:tcBorders>
            <w:vAlign w:val="center"/>
          </w:tcPr>
          <w:p w14:paraId="0767EDAE" w14:textId="77777777" w:rsidR="00780D4D" w:rsidRDefault="00000000">
            <w:pPr>
              <w:pStyle w:val="a7"/>
              <w:ind w:leftChars="0" w:left="0" w:firstLineChars="0" w:firstLine="0"/>
              <w:rPr>
                <w:spacing w:val="0"/>
              </w:rPr>
            </w:pPr>
            <w:r>
              <w:rPr>
                <w:spacing w:val="0"/>
              </w:rPr>
              <w:t>1</w:t>
            </w:r>
          </w:p>
        </w:tc>
        <w:tc>
          <w:tcPr>
            <w:tcW w:w="457" w:type="pct"/>
            <w:tcBorders>
              <w:top w:val="single" w:sz="6" w:space="0" w:color="000000"/>
              <w:left w:val="single" w:sz="4" w:space="0" w:color="auto"/>
              <w:bottom w:val="single" w:sz="4" w:space="0" w:color="auto"/>
              <w:right w:val="single" w:sz="4" w:space="0" w:color="auto"/>
            </w:tcBorders>
            <w:vAlign w:val="center"/>
          </w:tcPr>
          <w:p w14:paraId="3915DBB7" w14:textId="77777777" w:rsidR="00780D4D" w:rsidRDefault="00000000">
            <w:pPr>
              <w:pStyle w:val="a7"/>
              <w:ind w:leftChars="0" w:left="0" w:firstLineChars="0" w:firstLine="0"/>
              <w:rPr>
                <w:spacing w:val="0"/>
              </w:rPr>
            </w:pPr>
            <w:r>
              <w:rPr>
                <w:spacing w:val="0"/>
              </w:rPr>
              <w:t>2</w:t>
            </w:r>
          </w:p>
        </w:tc>
        <w:tc>
          <w:tcPr>
            <w:tcW w:w="459" w:type="pct"/>
            <w:tcBorders>
              <w:top w:val="single" w:sz="6" w:space="0" w:color="000000"/>
              <w:left w:val="single" w:sz="4" w:space="0" w:color="auto"/>
              <w:bottom w:val="single" w:sz="4" w:space="0" w:color="auto"/>
              <w:right w:val="single" w:sz="4" w:space="0" w:color="auto"/>
            </w:tcBorders>
            <w:vAlign w:val="center"/>
          </w:tcPr>
          <w:p w14:paraId="169ADB77" w14:textId="77777777" w:rsidR="00780D4D" w:rsidRDefault="00000000">
            <w:pPr>
              <w:pStyle w:val="a7"/>
              <w:ind w:leftChars="0" w:left="0" w:firstLineChars="0" w:firstLine="0"/>
              <w:rPr>
                <w:spacing w:val="0"/>
              </w:rPr>
            </w:pPr>
            <w:r>
              <w:rPr>
                <w:spacing w:val="0"/>
              </w:rPr>
              <w:t>3</w:t>
            </w:r>
          </w:p>
        </w:tc>
        <w:tc>
          <w:tcPr>
            <w:tcW w:w="459" w:type="pct"/>
            <w:tcBorders>
              <w:top w:val="single" w:sz="6" w:space="0" w:color="000000"/>
              <w:left w:val="single" w:sz="4" w:space="0" w:color="auto"/>
              <w:bottom w:val="single" w:sz="4" w:space="0" w:color="auto"/>
              <w:right w:val="single" w:sz="4" w:space="0" w:color="auto"/>
            </w:tcBorders>
            <w:vAlign w:val="center"/>
          </w:tcPr>
          <w:p w14:paraId="4DE231DB" w14:textId="77777777" w:rsidR="00780D4D" w:rsidRDefault="00000000">
            <w:pPr>
              <w:pStyle w:val="a7"/>
              <w:ind w:leftChars="0" w:left="0" w:firstLineChars="0" w:firstLine="0"/>
              <w:rPr>
                <w:spacing w:val="0"/>
              </w:rPr>
            </w:pPr>
            <w:r>
              <w:rPr>
                <w:spacing w:val="0"/>
              </w:rPr>
              <w:t>4</w:t>
            </w:r>
          </w:p>
        </w:tc>
        <w:tc>
          <w:tcPr>
            <w:tcW w:w="459" w:type="pct"/>
            <w:tcBorders>
              <w:top w:val="single" w:sz="6" w:space="0" w:color="000000"/>
              <w:left w:val="single" w:sz="4" w:space="0" w:color="auto"/>
              <w:bottom w:val="single" w:sz="4" w:space="0" w:color="auto"/>
              <w:right w:val="single" w:sz="4" w:space="0" w:color="auto"/>
            </w:tcBorders>
            <w:vAlign w:val="center"/>
          </w:tcPr>
          <w:p w14:paraId="799F7F4A" w14:textId="77777777" w:rsidR="00780D4D" w:rsidRDefault="00000000">
            <w:pPr>
              <w:pStyle w:val="a7"/>
              <w:ind w:leftChars="0" w:left="0" w:firstLineChars="0" w:firstLine="0"/>
              <w:rPr>
                <w:spacing w:val="0"/>
              </w:rPr>
            </w:pPr>
            <w:r>
              <w:rPr>
                <w:spacing w:val="0"/>
              </w:rPr>
              <w:t>5</w:t>
            </w:r>
          </w:p>
        </w:tc>
        <w:tc>
          <w:tcPr>
            <w:tcW w:w="459" w:type="pct"/>
            <w:tcBorders>
              <w:top w:val="single" w:sz="6" w:space="0" w:color="000000"/>
              <w:left w:val="single" w:sz="4" w:space="0" w:color="auto"/>
              <w:bottom w:val="single" w:sz="4" w:space="0" w:color="auto"/>
              <w:right w:val="single" w:sz="4" w:space="0" w:color="auto"/>
            </w:tcBorders>
            <w:vAlign w:val="center"/>
          </w:tcPr>
          <w:p w14:paraId="76E326D3" w14:textId="77777777" w:rsidR="00780D4D" w:rsidRDefault="00000000">
            <w:pPr>
              <w:pStyle w:val="a7"/>
              <w:ind w:leftChars="0" w:left="0" w:firstLineChars="0" w:firstLine="0"/>
              <w:rPr>
                <w:spacing w:val="0"/>
              </w:rPr>
            </w:pPr>
            <w:r>
              <w:rPr>
                <w:spacing w:val="0"/>
              </w:rPr>
              <w:t>6</w:t>
            </w:r>
          </w:p>
        </w:tc>
        <w:tc>
          <w:tcPr>
            <w:tcW w:w="459" w:type="pct"/>
            <w:tcBorders>
              <w:top w:val="single" w:sz="6" w:space="0" w:color="000000"/>
              <w:left w:val="single" w:sz="4" w:space="0" w:color="auto"/>
              <w:bottom w:val="single" w:sz="4" w:space="0" w:color="auto"/>
              <w:right w:val="single" w:sz="4" w:space="0" w:color="auto"/>
            </w:tcBorders>
            <w:vAlign w:val="center"/>
          </w:tcPr>
          <w:p w14:paraId="0355710E" w14:textId="77777777" w:rsidR="00780D4D" w:rsidRDefault="00000000">
            <w:pPr>
              <w:pStyle w:val="a7"/>
              <w:ind w:leftChars="0" w:left="0" w:firstLineChars="0" w:firstLine="0"/>
              <w:rPr>
                <w:spacing w:val="0"/>
              </w:rPr>
            </w:pPr>
            <w:r>
              <w:rPr>
                <w:spacing w:val="0"/>
              </w:rPr>
              <w:t>7</w:t>
            </w:r>
          </w:p>
        </w:tc>
        <w:tc>
          <w:tcPr>
            <w:tcW w:w="459" w:type="pct"/>
            <w:tcBorders>
              <w:top w:val="single" w:sz="6" w:space="0" w:color="000000"/>
              <w:left w:val="single" w:sz="4" w:space="0" w:color="auto"/>
              <w:bottom w:val="single" w:sz="4" w:space="0" w:color="auto"/>
              <w:right w:val="single" w:sz="4" w:space="0" w:color="auto"/>
            </w:tcBorders>
            <w:vAlign w:val="center"/>
          </w:tcPr>
          <w:p w14:paraId="7FDED80F" w14:textId="77777777" w:rsidR="00780D4D" w:rsidRDefault="00000000">
            <w:pPr>
              <w:pStyle w:val="a7"/>
              <w:ind w:leftChars="0" w:left="0" w:firstLineChars="0" w:firstLine="0"/>
              <w:rPr>
                <w:spacing w:val="0"/>
              </w:rPr>
            </w:pPr>
            <w:r>
              <w:rPr>
                <w:rFonts w:hint="eastAsia"/>
                <w:spacing w:val="0"/>
              </w:rPr>
              <w:t>平均</w:t>
            </w:r>
          </w:p>
        </w:tc>
        <w:tc>
          <w:tcPr>
            <w:tcW w:w="476" w:type="pct"/>
            <w:tcBorders>
              <w:top w:val="single" w:sz="6" w:space="0" w:color="000000"/>
              <w:left w:val="single" w:sz="4" w:space="0" w:color="auto"/>
              <w:bottom w:val="single" w:sz="4" w:space="0" w:color="auto"/>
              <w:right w:val="single" w:sz="4" w:space="0" w:color="auto"/>
            </w:tcBorders>
            <w:vAlign w:val="center"/>
          </w:tcPr>
          <w:p w14:paraId="2313BD93" w14:textId="77777777" w:rsidR="00780D4D" w:rsidRDefault="00000000">
            <w:pPr>
              <w:pStyle w:val="a7"/>
              <w:ind w:leftChars="0" w:left="0" w:firstLineChars="0" w:firstLine="0"/>
              <w:rPr>
                <w:spacing w:val="0"/>
              </w:rPr>
            </w:pPr>
            <w:r>
              <w:rPr>
                <w:rFonts w:hint="eastAsia"/>
                <w:spacing w:val="0"/>
              </w:rPr>
              <w:t>δ</w:t>
            </w:r>
          </w:p>
        </w:tc>
      </w:tr>
      <w:tr w:rsidR="00780D4D" w14:paraId="1C9B77CD" w14:textId="77777777">
        <w:trPr>
          <w:jc w:val="center"/>
        </w:trPr>
        <w:tc>
          <w:tcPr>
            <w:tcW w:w="901" w:type="pct"/>
            <w:tcBorders>
              <w:top w:val="single" w:sz="4" w:space="0" w:color="auto"/>
              <w:left w:val="single" w:sz="4" w:space="0" w:color="auto"/>
              <w:bottom w:val="single" w:sz="4" w:space="0" w:color="auto"/>
              <w:right w:val="single" w:sz="4" w:space="0" w:color="auto"/>
            </w:tcBorders>
            <w:vAlign w:val="center"/>
          </w:tcPr>
          <w:p w14:paraId="42AF0F86" w14:textId="77777777" w:rsidR="00780D4D" w:rsidRDefault="00000000">
            <w:pPr>
              <w:pStyle w:val="a7"/>
              <w:ind w:leftChars="0" w:left="0" w:firstLineChars="0" w:firstLine="0"/>
              <w:rPr>
                <w:spacing w:val="0"/>
              </w:rPr>
            </w:pPr>
            <w:r>
              <w:rPr>
                <w:rFonts w:hint="eastAsia"/>
                <w:spacing w:val="0"/>
              </w:rPr>
              <w:t>迁移时间</w:t>
            </w:r>
            <w:r>
              <w:rPr>
                <w:spacing w:val="0"/>
              </w:rPr>
              <w:t>/min</w:t>
            </w:r>
          </w:p>
        </w:tc>
        <w:tc>
          <w:tcPr>
            <w:tcW w:w="408" w:type="pct"/>
            <w:tcBorders>
              <w:top w:val="single" w:sz="4" w:space="0" w:color="auto"/>
              <w:left w:val="single" w:sz="4" w:space="0" w:color="auto"/>
              <w:bottom w:val="single" w:sz="4" w:space="0" w:color="auto"/>
              <w:right w:val="single" w:sz="4" w:space="0" w:color="auto"/>
            </w:tcBorders>
            <w:vAlign w:val="center"/>
          </w:tcPr>
          <w:p w14:paraId="50F37034" w14:textId="77777777" w:rsidR="00780D4D" w:rsidRDefault="00000000">
            <w:pPr>
              <w:pStyle w:val="a7"/>
              <w:ind w:leftChars="0" w:left="0" w:firstLineChars="0" w:firstLine="0"/>
              <w:rPr>
                <w:spacing w:val="0"/>
              </w:rPr>
            </w:pPr>
            <w:r>
              <w:rPr>
                <w:spacing w:val="0"/>
              </w:rPr>
              <w:t>5.57</w:t>
            </w:r>
          </w:p>
        </w:tc>
        <w:tc>
          <w:tcPr>
            <w:tcW w:w="457" w:type="pct"/>
            <w:tcBorders>
              <w:top w:val="single" w:sz="4" w:space="0" w:color="auto"/>
              <w:left w:val="single" w:sz="4" w:space="0" w:color="auto"/>
              <w:bottom w:val="single" w:sz="4" w:space="0" w:color="auto"/>
              <w:right w:val="single" w:sz="4" w:space="0" w:color="auto"/>
            </w:tcBorders>
            <w:vAlign w:val="center"/>
          </w:tcPr>
          <w:p w14:paraId="262463A4" w14:textId="77777777" w:rsidR="00780D4D" w:rsidRDefault="00000000">
            <w:pPr>
              <w:pStyle w:val="a7"/>
              <w:ind w:leftChars="0" w:left="0" w:firstLineChars="0" w:firstLine="0"/>
              <w:rPr>
                <w:spacing w:val="0"/>
              </w:rPr>
            </w:pPr>
            <w:r>
              <w:rPr>
                <w:spacing w:val="0"/>
              </w:rPr>
              <w:t>5.58</w:t>
            </w:r>
          </w:p>
        </w:tc>
        <w:tc>
          <w:tcPr>
            <w:tcW w:w="459" w:type="pct"/>
            <w:tcBorders>
              <w:top w:val="single" w:sz="4" w:space="0" w:color="auto"/>
              <w:left w:val="single" w:sz="4" w:space="0" w:color="auto"/>
              <w:bottom w:val="single" w:sz="4" w:space="0" w:color="auto"/>
              <w:right w:val="single" w:sz="4" w:space="0" w:color="auto"/>
            </w:tcBorders>
            <w:vAlign w:val="center"/>
          </w:tcPr>
          <w:p w14:paraId="5D0F61DE" w14:textId="77777777" w:rsidR="00780D4D" w:rsidRDefault="00000000">
            <w:pPr>
              <w:pStyle w:val="a7"/>
              <w:ind w:leftChars="0" w:left="0" w:firstLineChars="0" w:firstLine="0"/>
              <w:rPr>
                <w:spacing w:val="0"/>
              </w:rPr>
            </w:pPr>
            <w:r>
              <w:rPr>
                <w:spacing w:val="0"/>
              </w:rPr>
              <w:t>5.58</w:t>
            </w:r>
          </w:p>
        </w:tc>
        <w:tc>
          <w:tcPr>
            <w:tcW w:w="459" w:type="pct"/>
            <w:tcBorders>
              <w:top w:val="single" w:sz="4" w:space="0" w:color="auto"/>
              <w:left w:val="single" w:sz="4" w:space="0" w:color="auto"/>
              <w:bottom w:val="single" w:sz="4" w:space="0" w:color="auto"/>
              <w:right w:val="single" w:sz="4" w:space="0" w:color="auto"/>
            </w:tcBorders>
            <w:vAlign w:val="center"/>
          </w:tcPr>
          <w:p w14:paraId="322A72F1" w14:textId="77777777" w:rsidR="00780D4D" w:rsidRDefault="00000000">
            <w:pPr>
              <w:pStyle w:val="a7"/>
              <w:ind w:leftChars="0" w:left="0" w:firstLineChars="0" w:firstLine="0"/>
              <w:rPr>
                <w:spacing w:val="0"/>
              </w:rPr>
            </w:pPr>
            <w:r>
              <w:rPr>
                <w:spacing w:val="0"/>
              </w:rPr>
              <w:t>5.59</w:t>
            </w:r>
          </w:p>
        </w:tc>
        <w:tc>
          <w:tcPr>
            <w:tcW w:w="459" w:type="pct"/>
            <w:tcBorders>
              <w:top w:val="single" w:sz="4" w:space="0" w:color="auto"/>
              <w:left w:val="single" w:sz="4" w:space="0" w:color="auto"/>
              <w:bottom w:val="single" w:sz="4" w:space="0" w:color="auto"/>
              <w:right w:val="single" w:sz="4" w:space="0" w:color="auto"/>
            </w:tcBorders>
            <w:vAlign w:val="center"/>
          </w:tcPr>
          <w:p w14:paraId="2188539B" w14:textId="77777777" w:rsidR="00780D4D" w:rsidRDefault="00000000">
            <w:pPr>
              <w:pStyle w:val="a7"/>
              <w:ind w:leftChars="0" w:left="0" w:firstLineChars="0" w:firstLine="0"/>
              <w:rPr>
                <w:spacing w:val="0"/>
              </w:rPr>
            </w:pPr>
            <w:r>
              <w:rPr>
                <w:spacing w:val="0"/>
              </w:rPr>
              <w:t>5.6</w:t>
            </w:r>
            <w:r>
              <w:rPr>
                <w:rFonts w:hint="eastAsia"/>
                <w:spacing w:val="0"/>
              </w:rPr>
              <w:t>0</w:t>
            </w:r>
          </w:p>
        </w:tc>
        <w:tc>
          <w:tcPr>
            <w:tcW w:w="459" w:type="pct"/>
            <w:tcBorders>
              <w:top w:val="single" w:sz="4" w:space="0" w:color="auto"/>
              <w:left w:val="single" w:sz="4" w:space="0" w:color="auto"/>
              <w:bottom w:val="single" w:sz="4" w:space="0" w:color="auto"/>
              <w:right w:val="single" w:sz="4" w:space="0" w:color="auto"/>
            </w:tcBorders>
            <w:vAlign w:val="center"/>
          </w:tcPr>
          <w:p w14:paraId="05FC22CD" w14:textId="77777777" w:rsidR="00780D4D" w:rsidRDefault="00000000">
            <w:pPr>
              <w:pStyle w:val="a7"/>
              <w:ind w:leftChars="0" w:left="0" w:firstLineChars="0" w:firstLine="0"/>
              <w:rPr>
                <w:spacing w:val="0"/>
              </w:rPr>
            </w:pPr>
            <w:r>
              <w:rPr>
                <w:spacing w:val="0"/>
              </w:rPr>
              <w:t>5.6</w:t>
            </w:r>
            <w:r>
              <w:rPr>
                <w:rFonts w:hint="eastAsia"/>
                <w:spacing w:val="0"/>
              </w:rPr>
              <w:t>0</w:t>
            </w:r>
          </w:p>
        </w:tc>
        <w:tc>
          <w:tcPr>
            <w:tcW w:w="459" w:type="pct"/>
            <w:tcBorders>
              <w:top w:val="single" w:sz="4" w:space="0" w:color="auto"/>
              <w:left w:val="single" w:sz="4" w:space="0" w:color="auto"/>
              <w:bottom w:val="single" w:sz="4" w:space="0" w:color="auto"/>
              <w:right w:val="single" w:sz="4" w:space="0" w:color="auto"/>
            </w:tcBorders>
            <w:vAlign w:val="center"/>
          </w:tcPr>
          <w:p w14:paraId="34CFBC82" w14:textId="77777777" w:rsidR="00780D4D" w:rsidRDefault="00000000">
            <w:pPr>
              <w:pStyle w:val="a7"/>
              <w:ind w:leftChars="0" w:left="0" w:firstLineChars="0" w:firstLine="0"/>
              <w:rPr>
                <w:spacing w:val="0"/>
              </w:rPr>
            </w:pPr>
            <w:r>
              <w:rPr>
                <w:spacing w:val="0"/>
              </w:rPr>
              <w:t>5.61</w:t>
            </w:r>
          </w:p>
        </w:tc>
        <w:tc>
          <w:tcPr>
            <w:tcW w:w="459" w:type="pct"/>
            <w:tcBorders>
              <w:top w:val="single" w:sz="4" w:space="0" w:color="auto"/>
              <w:left w:val="single" w:sz="4" w:space="0" w:color="auto"/>
              <w:bottom w:val="single" w:sz="4" w:space="0" w:color="auto"/>
              <w:right w:val="single" w:sz="4" w:space="0" w:color="auto"/>
            </w:tcBorders>
            <w:vAlign w:val="center"/>
          </w:tcPr>
          <w:p w14:paraId="207F9D3F" w14:textId="77777777" w:rsidR="00780D4D" w:rsidRDefault="00000000">
            <w:pPr>
              <w:pStyle w:val="a7"/>
              <w:ind w:leftChars="0" w:left="0" w:firstLineChars="0" w:firstLine="0"/>
              <w:rPr>
                <w:spacing w:val="0"/>
              </w:rPr>
            </w:pPr>
            <w:r>
              <w:rPr>
                <w:spacing w:val="0"/>
              </w:rPr>
              <w:t>5.59</w:t>
            </w:r>
          </w:p>
        </w:tc>
        <w:tc>
          <w:tcPr>
            <w:tcW w:w="476" w:type="pct"/>
            <w:tcBorders>
              <w:top w:val="single" w:sz="4" w:space="0" w:color="auto"/>
              <w:left w:val="single" w:sz="4" w:space="0" w:color="auto"/>
              <w:bottom w:val="single" w:sz="4" w:space="0" w:color="auto"/>
              <w:right w:val="single" w:sz="4" w:space="0" w:color="auto"/>
            </w:tcBorders>
            <w:vAlign w:val="center"/>
          </w:tcPr>
          <w:p w14:paraId="5AC04171" w14:textId="77777777" w:rsidR="00780D4D" w:rsidRDefault="00000000">
            <w:pPr>
              <w:pStyle w:val="a7"/>
              <w:ind w:leftChars="0" w:left="0" w:firstLineChars="0" w:firstLine="0"/>
              <w:rPr>
                <w:spacing w:val="0"/>
              </w:rPr>
            </w:pPr>
            <w:r>
              <w:rPr>
                <w:spacing w:val="0"/>
              </w:rPr>
              <w:t>0.25%</w:t>
            </w:r>
          </w:p>
        </w:tc>
      </w:tr>
      <w:tr w:rsidR="00780D4D" w14:paraId="2294910E" w14:textId="77777777">
        <w:trPr>
          <w:trHeight w:hRule="exact" w:val="533"/>
          <w:jc w:val="center"/>
        </w:trPr>
        <w:tc>
          <w:tcPr>
            <w:tcW w:w="901" w:type="pct"/>
            <w:tcBorders>
              <w:top w:val="single" w:sz="4" w:space="0" w:color="auto"/>
              <w:left w:val="single" w:sz="4" w:space="0" w:color="auto"/>
              <w:bottom w:val="single" w:sz="4" w:space="0" w:color="auto"/>
              <w:right w:val="single" w:sz="4" w:space="0" w:color="auto"/>
            </w:tcBorders>
            <w:vAlign w:val="center"/>
          </w:tcPr>
          <w:p w14:paraId="134FAE98" w14:textId="77777777" w:rsidR="00780D4D" w:rsidRDefault="00000000">
            <w:pPr>
              <w:pStyle w:val="a7"/>
              <w:ind w:leftChars="0" w:left="0" w:firstLineChars="0" w:firstLine="0"/>
              <w:rPr>
                <w:spacing w:val="0"/>
              </w:rPr>
            </w:pPr>
            <w:r>
              <w:rPr>
                <w:rFonts w:hint="eastAsia"/>
                <w:spacing w:val="0"/>
              </w:rPr>
              <w:t>峰面积</w:t>
            </w:r>
            <w:r>
              <w:rPr>
                <w:rFonts w:hint="eastAsia"/>
                <w:spacing w:val="0"/>
              </w:rPr>
              <w:t>/(</w:t>
            </w:r>
            <w:proofErr w:type="spellStart"/>
            <w:r>
              <w:rPr>
                <w:rFonts w:eastAsia="宋体" w:cs="宋体"/>
                <w:spacing w:val="0"/>
                <w:kern w:val="0"/>
                <w:sz w:val="18"/>
                <w:szCs w:val="22"/>
              </w:rPr>
              <w:t>m</w:t>
            </w:r>
            <w:r>
              <w:rPr>
                <w:rFonts w:eastAsia="宋体" w:cs="宋体" w:hint="eastAsia"/>
                <w:spacing w:val="0"/>
                <w:kern w:val="0"/>
                <w:sz w:val="18"/>
                <w:szCs w:val="22"/>
              </w:rPr>
              <w:t>AU</w:t>
            </w:r>
            <w:r>
              <w:rPr>
                <w:rFonts w:eastAsia="宋体" w:cs="宋体"/>
                <w:spacing w:val="0"/>
                <w:kern w:val="0"/>
                <w:sz w:val="18"/>
                <w:szCs w:val="22"/>
              </w:rPr>
              <w:t>•s</w:t>
            </w:r>
            <w:proofErr w:type="spellEnd"/>
            <w:r>
              <w:rPr>
                <w:rFonts w:hint="eastAsia"/>
                <w:spacing w:val="0"/>
              </w:rPr>
              <w:t>)</w:t>
            </w:r>
          </w:p>
        </w:tc>
        <w:tc>
          <w:tcPr>
            <w:tcW w:w="408" w:type="pct"/>
            <w:tcBorders>
              <w:top w:val="single" w:sz="4" w:space="0" w:color="auto"/>
              <w:left w:val="single" w:sz="4" w:space="0" w:color="auto"/>
              <w:bottom w:val="single" w:sz="4" w:space="0" w:color="auto"/>
              <w:right w:val="single" w:sz="4" w:space="0" w:color="auto"/>
            </w:tcBorders>
            <w:vAlign w:val="center"/>
          </w:tcPr>
          <w:p w14:paraId="72E9BCC1" w14:textId="77777777" w:rsidR="00780D4D" w:rsidRDefault="00000000">
            <w:pPr>
              <w:pStyle w:val="a7"/>
              <w:ind w:leftChars="0" w:left="0" w:firstLineChars="0" w:firstLine="0"/>
              <w:rPr>
                <w:spacing w:val="0"/>
              </w:rPr>
            </w:pPr>
            <w:r>
              <w:rPr>
                <w:spacing w:val="0"/>
              </w:rPr>
              <w:t>22585</w:t>
            </w:r>
          </w:p>
        </w:tc>
        <w:tc>
          <w:tcPr>
            <w:tcW w:w="457" w:type="pct"/>
            <w:tcBorders>
              <w:top w:val="single" w:sz="4" w:space="0" w:color="auto"/>
              <w:left w:val="single" w:sz="4" w:space="0" w:color="auto"/>
              <w:bottom w:val="single" w:sz="4" w:space="0" w:color="auto"/>
              <w:right w:val="single" w:sz="4" w:space="0" w:color="auto"/>
            </w:tcBorders>
            <w:vAlign w:val="center"/>
          </w:tcPr>
          <w:p w14:paraId="0BFB3985" w14:textId="77777777" w:rsidR="00780D4D" w:rsidRDefault="00000000">
            <w:pPr>
              <w:pStyle w:val="a7"/>
              <w:ind w:leftChars="0" w:left="0" w:firstLineChars="0" w:firstLine="0"/>
              <w:rPr>
                <w:spacing w:val="0"/>
              </w:rPr>
            </w:pPr>
            <w:r>
              <w:rPr>
                <w:spacing w:val="0"/>
              </w:rPr>
              <w:t>22652</w:t>
            </w:r>
          </w:p>
        </w:tc>
        <w:tc>
          <w:tcPr>
            <w:tcW w:w="459" w:type="pct"/>
            <w:tcBorders>
              <w:top w:val="single" w:sz="4" w:space="0" w:color="auto"/>
              <w:left w:val="single" w:sz="4" w:space="0" w:color="auto"/>
              <w:bottom w:val="single" w:sz="4" w:space="0" w:color="auto"/>
              <w:right w:val="single" w:sz="4" w:space="0" w:color="auto"/>
            </w:tcBorders>
            <w:vAlign w:val="center"/>
          </w:tcPr>
          <w:p w14:paraId="3FDA4B1B" w14:textId="77777777" w:rsidR="00780D4D" w:rsidRDefault="00000000">
            <w:pPr>
              <w:pStyle w:val="a7"/>
              <w:ind w:leftChars="0" w:left="0" w:firstLineChars="0" w:firstLine="0"/>
              <w:rPr>
                <w:spacing w:val="0"/>
              </w:rPr>
            </w:pPr>
            <w:r>
              <w:rPr>
                <w:spacing w:val="0"/>
              </w:rPr>
              <w:t>22710</w:t>
            </w:r>
          </w:p>
        </w:tc>
        <w:tc>
          <w:tcPr>
            <w:tcW w:w="459" w:type="pct"/>
            <w:tcBorders>
              <w:top w:val="single" w:sz="4" w:space="0" w:color="auto"/>
              <w:left w:val="single" w:sz="4" w:space="0" w:color="auto"/>
              <w:bottom w:val="single" w:sz="4" w:space="0" w:color="auto"/>
              <w:right w:val="single" w:sz="4" w:space="0" w:color="auto"/>
            </w:tcBorders>
            <w:vAlign w:val="center"/>
          </w:tcPr>
          <w:p w14:paraId="34800F98" w14:textId="77777777" w:rsidR="00780D4D" w:rsidRDefault="00000000">
            <w:pPr>
              <w:pStyle w:val="a7"/>
              <w:ind w:leftChars="0" w:left="0" w:firstLineChars="0" w:firstLine="0"/>
              <w:rPr>
                <w:spacing w:val="0"/>
              </w:rPr>
            </w:pPr>
            <w:r>
              <w:rPr>
                <w:spacing w:val="0"/>
              </w:rPr>
              <w:t>22384</w:t>
            </w:r>
          </w:p>
        </w:tc>
        <w:tc>
          <w:tcPr>
            <w:tcW w:w="459" w:type="pct"/>
            <w:tcBorders>
              <w:top w:val="single" w:sz="4" w:space="0" w:color="auto"/>
              <w:left w:val="single" w:sz="4" w:space="0" w:color="auto"/>
              <w:bottom w:val="single" w:sz="4" w:space="0" w:color="auto"/>
              <w:right w:val="single" w:sz="4" w:space="0" w:color="auto"/>
            </w:tcBorders>
            <w:vAlign w:val="center"/>
          </w:tcPr>
          <w:p w14:paraId="2FE30A52" w14:textId="77777777" w:rsidR="00780D4D" w:rsidRDefault="00000000">
            <w:pPr>
              <w:pStyle w:val="a7"/>
              <w:ind w:leftChars="0" w:left="0" w:firstLineChars="0" w:firstLine="0"/>
              <w:rPr>
                <w:spacing w:val="0"/>
              </w:rPr>
            </w:pPr>
            <w:r>
              <w:rPr>
                <w:spacing w:val="0"/>
              </w:rPr>
              <w:t>22116</w:t>
            </w:r>
          </w:p>
        </w:tc>
        <w:tc>
          <w:tcPr>
            <w:tcW w:w="459" w:type="pct"/>
            <w:tcBorders>
              <w:top w:val="single" w:sz="4" w:space="0" w:color="auto"/>
              <w:left w:val="single" w:sz="4" w:space="0" w:color="auto"/>
              <w:bottom w:val="single" w:sz="4" w:space="0" w:color="auto"/>
              <w:right w:val="single" w:sz="4" w:space="0" w:color="auto"/>
            </w:tcBorders>
            <w:vAlign w:val="center"/>
          </w:tcPr>
          <w:p w14:paraId="340FA5EF" w14:textId="77777777" w:rsidR="00780D4D" w:rsidRDefault="00000000">
            <w:pPr>
              <w:pStyle w:val="a7"/>
              <w:ind w:leftChars="0" w:left="0" w:firstLineChars="0" w:firstLine="0"/>
              <w:rPr>
                <w:spacing w:val="0"/>
              </w:rPr>
            </w:pPr>
            <w:r>
              <w:rPr>
                <w:spacing w:val="0"/>
              </w:rPr>
              <w:t>22799</w:t>
            </w:r>
          </w:p>
        </w:tc>
        <w:tc>
          <w:tcPr>
            <w:tcW w:w="459" w:type="pct"/>
            <w:tcBorders>
              <w:top w:val="single" w:sz="4" w:space="0" w:color="auto"/>
              <w:left w:val="single" w:sz="4" w:space="0" w:color="auto"/>
              <w:bottom w:val="single" w:sz="4" w:space="0" w:color="auto"/>
              <w:right w:val="single" w:sz="4" w:space="0" w:color="auto"/>
            </w:tcBorders>
            <w:vAlign w:val="center"/>
          </w:tcPr>
          <w:p w14:paraId="575D99DD" w14:textId="77777777" w:rsidR="00780D4D" w:rsidRDefault="00000000">
            <w:pPr>
              <w:pStyle w:val="a7"/>
              <w:ind w:leftChars="0" w:left="0" w:firstLineChars="0" w:firstLine="0"/>
              <w:rPr>
                <w:spacing w:val="0"/>
              </w:rPr>
            </w:pPr>
            <w:r>
              <w:rPr>
                <w:spacing w:val="0"/>
              </w:rPr>
              <w:t>22077</w:t>
            </w:r>
          </w:p>
        </w:tc>
        <w:tc>
          <w:tcPr>
            <w:tcW w:w="459" w:type="pct"/>
            <w:tcBorders>
              <w:top w:val="single" w:sz="4" w:space="0" w:color="auto"/>
              <w:left w:val="single" w:sz="4" w:space="0" w:color="auto"/>
              <w:bottom w:val="single" w:sz="4" w:space="0" w:color="auto"/>
              <w:right w:val="single" w:sz="4" w:space="0" w:color="auto"/>
            </w:tcBorders>
            <w:vAlign w:val="center"/>
          </w:tcPr>
          <w:p w14:paraId="3CE49D89" w14:textId="77777777" w:rsidR="00780D4D" w:rsidRDefault="00000000">
            <w:pPr>
              <w:pStyle w:val="a7"/>
              <w:ind w:leftChars="0" w:left="0" w:firstLineChars="0" w:firstLine="0"/>
              <w:rPr>
                <w:spacing w:val="0"/>
              </w:rPr>
            </w:pPr>
            <w:r>
              <w:rPr>
                <w:spacing w:val="0"/>
              </w:rPr>
              <w:t>2247</w:t>
            </w:r>
            <w:r>
              <w:rPr>
                <w:rFonts w:hint="eastAsia"/>
                <w:spacing w:val="0"/>
              </w:rPr>
              <w:t>5</w:t>
            </w:r>
          </w:p>
        </w:tc>
        <w:tc>
          <w:tcPr>
            <w:tcW w:w="476" w:type="pct"/>
            <w:tcBorders>
              <w:top w:val="single" w:sz="4" w:space="0" w:color="auto"/>
              <w:left w:val="single" w:sz="4" w:space="0" w:color="auto"/>
              <w:bottom w:val="single" w:sz="4" w:space="0" w:color="auto"/>
              <w:right w:val="single" w:sz="4" w:space="0" w:color="auto"/>
            </w:tcBorders>
            <w:vAlign w:val="center"/>
          </w:tcPr>
          <w:p w14:paraId="297C59FA" w14:textId="77777777" w:rsidR="00780D4D" w:rsidRDefault="00000000">
            <w:pPr>
              <w:pStyle w:val="a7"/>
              <w:ind w:leftChars="0" w:left="0" w:firstLineChars="0" w:firstLine="0"/>
              <w:rPr>
                <w:spacing w:val="0"/>
              </w:rPr>
            </w:pPr>
            <w:r>
              <w:rPr>
                <w:spacing w:val="0"/>
              </w:rPr>
              <w:t>1.</w:t>
            </w:r>
            <w:r>
              <w:rPr>
                <w:rFonts w:hint="eastAsia"/>
                <w:spacing w:val="0"/>
              </w:rPr>
              <w:t>3</w:t>
            </w:r>
            <w:r>
              <w:rPr>
                <w:spacing w:val="0"/>
              </w:rPr>
              <w:t>%</w:t>
            </w:r>
          </w:p>
        </w:tc>
      </w:tr>
      <w:tr w:rsidR="00780D4D" w14:paraId="0FD15825" w14:textId="77777777">
        <w:trPr>
          <w:trHeight w:val="454"/>
          <w:jc w:val="center"/>
        </w:trPr>
        <w:tc>
          <w:tcPr>
            <w:tcW w:w="901" w:type="pct"/>
            <w:tcBorders>
              <w:top w:val="single" w:sz="4" w:space="0" w:color="auto"/>
              <w:left w:val="single" w:sz="4" w:space="0" w:color="auto"/>
              <w:bottom w:val="single" w:sz="4" w:space="0" w:color="auto"/>
              <w:right w:val="single" w:sz="4" w:space="0" w:color="auto"/>
            </w:tcBorders>
            <w:vAlign w:val="center"/>
          </w:tcPr>
          <w:p w14:paraId="388D99A2" w14:textId="77777777" w:rsidR="00780D4D" w:rsidRDefault="00000000">
            <w:pPr>
              <w:pStyle w:val="a7"/>
              <w:ind w:leftChars="0" w:left="0" w:firstLineChars="0" w:firstLine="0"/>
              <w:rPr>
                <w:spacing w:val="0"/>
              </w:rPr>
            </w:pPr>
            <w:r>
              <w:rPr>
                <w:rFonts w:hint="eastAsia"/>
                <w:spacing w:val="0"/>
              </w:rPr>
              <w:t>试验条件</w:t>
            </w:r>
          </w:p>
        </w:tc>
        <w:tc>
          <w:tcPr>
            <w:tcW w:w="4098" w:type="pct"/>
            <w:gridSpan w:val="9"/>
            <w:tcBorders>
              <w:top w:val="single" w:sz="6" w:space="0" w:color="auto"/>
              <w:left w:val="single" w:sz="4" w:space="0" w:color="auto"/>
              <w:bottom w:val="single" w:sz="6" w:space="0" w:color="auto"/>
              <w:right w:val="single" w:sz="4" w:space="0" w:color="auto"/>
            </w:tcBorders>
            <w:vAlign w:val="center"/>
          </w:tcPr>
          <w:p w14:paraId="2B4BA3A2" w14:textId="77777777" w:rsidR="00780D4D" w:rsidRDefault="00000000">
            <w:pPr>
              <w:pStyle w:val="a7"/>
              <w:ind w:leftChars="0" w:left="0" w:firstLineChars="0" w:firstLine="0"/>
              <w:rPr>
                <w:spacing w:val="0"/>
              </w:rPr>
            </w:pPr>
            <w:r>
              <w:rPr>
                <w:rFonts w:hint="eastAsia"/>
                <w:spacing w:val="0"/>
              </w:rPr>
              <w:t>波长</w:t>
            </w:r>
            <w:r>
              <w:rPr>
                <w:spacing w:val="0"/>
              </w:rPr>
              <w:t>280</w:t>
            </w:r>
            <w:r>
              <w:rPr>
                <w:rFonts w:hint="eastAsia"/>
                <w:spacing w:val="0"/>
              </w:rPr>
              <w:t xml:space="preserve"> </w:t>
            </w:r>
            <w:r>
              <w:rPr>
                <w:spacing w:val="0"/>
              </w:rPr>
              <w:t>nm</w:t>
            </w:r>
            <w:r>
              <w:rPr>
                <w:rFonts w:hint="eastAsia"/>
                <w:spacing w:val="0"/>
              </w:rPr>
              <w:t>，维生素</w:t>
            </w:r>
            <w:r>
              <w:rPr>
                <w:spacing w:val="0"/>
              </w:rPr>
              <w:t>B</w:t>
            </w:r>
            <w:r>
              <w:rPr>
                <w:spacing w:val="0"/>
                <w:vertAlign w:val="subscript"/>
              </w:rPr>
              <w:t>6</w:t>
            </w:r>
            <w:r>
              <w:rPr>
                <w:rFonts w:hint="eastAsia"/>
                <w:spacing w:val="0"/>
              </w:rPr>
              <w:t>质量浓度</w:t>
            </w:r>
            <w:r>
              <w:rPr>
                <w:spacing w:val="0"/>
              </w:rPr>
              <w:t>1.0</w:t>
            </w:r>
            <w:r>
              <w:rPr>
                <w:rFonts w:hint="eastAsia"/>
                <w:spacing w:val="0"/>
              </w:rPr>
              <w:t>×</w:t>
            </w:r>
            <w:r>
              <w:rPr>
                <w:spacing w:val="0"/>
              </w:rPr>
              <w:t>10</w:t>
            </w:r>
            <w:r>
              <w:rPr>
                <w:spacing w:val="0"/>
                <w:vertAlign w:val="superscript"/>
              </w:rPr>
              <w:t>-4</w:t>
            </w:r>
            <w:r>
              <w:rPr>
                <w:spacing w:val="0"/>
              </w:rPr>
              <w:t xml:space="preserve"> mg/L</w:t>
            </w:r>
          </w:p>
        </w:tc>
      </w:tr>
      <w:tr w:rsidR="00780D4D" w14:paraId="0163E0A3" w14:textId="77777777">
        <w:trPr>
          <w:trHeight w:val="276"/>
          <w:jc w:val="center"/>
        </w:trPr>
        <w:tc>
          <w:tcPr>
            <w:tcW w:w="901" w:type="pct"/>
            <w:tcBorders>
              <w:top w:val="single" w:sz="4" w:space="0" w:color="auto"/>
              <w:left w:val="single" w:sz="4" w:space="0" w:color="auto"/>
              <w:bottom w:val="single" w:sz="4" w:space="0" w:color="auto"/>
              <w:right w:val="single" w:sz="4" w:space="0" w:color="auto"/>
            </w:tcBorders>
            <w:vAlign w:val="center"/>
          </w:tcPr>
          <w:p w14:paraId="6D2F3232" w14:textId="77777777" w:rsidR="00780D4D" w:rsidRDefault="00000000">
            <w:pPr>
              <w:pStyle w:val="a7"/>
              <w:ind w:leftChars="0" w:left="0" w:firstLineChars="0" w:firstLine="0"/>
              <w:rPr>
                <w:spacing w:val="0"/>
              </w:rPr>
            </w:pPr>
            <w:r>
              <w:rPr>
                <w:rFonts w:hint="eastAsia"/>
                <w:spacing w:val="0"/>
              </w:rPr>
              <w:t>测量次数</w:t>
            </w:r>
          </w:p>
        </w:tc>
        <w:tc>
          <w:tcPr>
            <w:tcW w:w="408" w:type="pct"/>
            <w:tcBorders>
              <w:top w:val="single" w:sz="6" w:space="0" w:color="auto"/>
              <w:left w:val="single" w:sz="4" w:space="0" w:color="auto"/>
              <w:bottom w:val="single" w:sz="4" w:space="0" w:color="auto"/>
              <w:right w:val="single" w:sz="4" w:space="0" w:color="auto"/>
            </w:tcBorders>
            <w:vAlign w:val="center"/>
          </w:tcPr>
          <w:p w14:paraId="46A58F31" w14:textId="77777777" w:rsidR="00780D4D" w:rsidRDefault="00000000">
            <w:pPr>
              <w:pStyle w:val="a7"/>
              <w:ind w:leftChars="0" w:left="0" w:firstLineChars="0" w:firstLine="0"/>
              <w:rPr>
                <w:spacing w:val="0"/>
              </w:rPr>
            </w:pPr>
            <w:r>
              <w:rPr>
                <w:spacing w:val="0"/>
              </w:rPr>
              <w:t>1</w:t>
            </w:r>
          </w:p>
        </w:tc>
        <w:tc>
          <w:tcPr>
            <w:tcW w:w="457" w:type="pct"/>
            <w:tcBorders>
              <w:top w:val="single" w:sz="6" w:space="0" w:color="auto"/>
              <w:left w:val="single" w:sz="4" w:space="0" w:color="auto"/>
              <w:bottom w:val="single" w:sz="6" w:space="0" w:color="auto"/>
              <w:right w:val="single" w:sz="4" w:space="0" w:color="auto"/>
            </w:tcBorders>
            <w:vAlign w:val="center"/>
          </w:tcPr>
          <w:p w14:paraId="58731B59" w14:textId="77777777" w:rsidR="00780D4D" w:rsidRDefault="00000000">
            <w:pPr>
              <w:pStyle w:val="a7"/>
              <w:ind w:leftChars="0" w:left="0" w:firstLineChars="0" w:firstLine="0"/>
              <w:rPr>
                <w:spacing w:val="0"/>
              </w:rPr>
            </w:pPr>
            <w:r>
              <w:rPr>
                <w:spacing w:val="0"/>
              </w:rPr>
              <w:t>2</w:t>
            </w:r>
          </w:p>
        </w:tc>
        <w:tc>
          <w:tcPr>
            <w:tcW w:w="459" w:type="pct"/>
            <w:tcBorders>
              <w:top w:val="single" w:sz="6" w:space="0" w:color="auto"/>
              <w:left w:val="single" w:sz="4" w:space="0" w:color="auto"/>
              <w:bottom w:val="single" w:sz="6" w:space="0" w:color="auto"/>
              <w:right w:val="single" w:sz="4" w:space="0" w:color="auto"/>
            </w:tcBorders>
            <w:vAlign w:val="center"/>
          </w:tcPr>
          <w:p w14:paraId="52ED0949" w14:textId="77777777" w:rsidR="00780D4D" w:rsidRDefault="00000000">
            <w:pPr>
              <w:pStyle w:val="a7"/>
              <w:ind w:leftChars="0" w:left="0" w:firstLineChars="0" w:firstLine="0"/>
              <w:rPr>
                <w:spacing w:val="0"/>
              </w:rPr>
            </w:pPr>
            <w:r>
              <w:rPr>
                <w:spacing w:val="0"/>
              </w:rPr>
              <w:t>3</w:t>
            </w:r>
          </w:p>
        </w:tc>
        <w:tc>
          <w:tcPr>
            <w:tcW w:w="459" w:type="pct"/>
            <w:tcBorders>
              <w:top w:val="single" w:sz="6" w:space="0" w:color="auto"/>
              <w:left w:val="single" w:sz="4" w:space="0" w:color="auto"/>
              <w:bottom w:val="single" w:sz="6" w:space="0" w:color="auto"/>
              <w:right w:val="single" w:sz="4" w:space="0" w:color="auto"/>
            </w:tcBorders>
            <w:vAlign w:val="center"/>
          </w:tcPr>
          <w:p w14:paraId="6A8A1B32" w14:textId="77777777" w:rsidR="00780D4D" w:rsidRDefault="00000000">
            <w:pPr>
              <w:pStyle w:val="a7"/>
              <w:ind w:leftChars="0" w:left="0" w:firstLineChars="0" w:firstLine="0"/>
              <w:rPr>
                <w:spacing w:val="0"/>
              </w:rPr>
            </w:pPr>
            <w:r>
              <w:rPr>
                <w:spacing w:val="0"/>
              </w:rPr>
              <w:t>4</w:t>
            </w:r>
          </w:p>
        </w:tc>
        <w:tc>
          <w:tcPr>
            <w:tcW w:w="459" w:type="pct"/>
            <w:tcBorders>
              <w:top w:val="single" w:sz="6" w:space="0" w:color="auto"/>
              <w:left w:val="single" w:sz="4" w:space="0" w:color="auto"/>
              <w:bottom w:val="single" w:sz="6" w:space="0" w:color="auto"/>
              <w:right w:val="single" w:sz="4" w:space="0" w:color="auto"/>
            </w:tcBorders>
            <w:vAlign w:val="center"/>
          </w:tcPr>
          <w:p w14:paraId="4F4239A9" w14:textId="77777777" w:rsidR="00780D4D" w:rsidRDefault="00000000">
            <w:pPr>
              <w:pStyle w:val="a7"/>
              <w:ind w:leftChars="0" w:left="0" w:firstLineChars="0" w:firstLine="0"/>
              <w:rPr>
                <w:spacing w:val="0"/>
              </w:rPr>
            </w:pPr>
            <w:r>
              <w:rPr>
                <w:spacing w:val="0"/>
              </w:rPr>
              <w:t>5</w:t>
            </w:r>
          </w:p>
        </w:tc>
        <w:tc>
          <w:tcPr>
            <w:tcW w:w="459" w:type="pct"/>
            <w:tcBorders>
              <w:top w:val="single" w:sz="6" w:space="0" w:color="auto"/>
              <w:left w:val="single" w:sz="4" w:space="0" w:color="auto"/>
              <w:bottom w:val="single" w:sz="6" w:space="0" w:color="auto"/>
              <w:right w:val="single" w:sz="4" w:space="0" w:color="auto"/>
            </w:tcBorders>
            <w:vAlign w:val="center"/>
          </w:tcPr>
          <w:p w14:paraId="3AAAE2D5" w14:textId="77777777" w:rsidR="00780D4D" w:rsidRDefault="00000000">
            <w:pPr>
              <w:pStyle w:val="a7"/>
              <w:ind w:leftChars="0" w:left="0" w:firstLineChars="0" w:firstLine="0"/>
              <w:rPr>
                <w:spacing w:val="0"/>
              </w:rPr>
            </w:pPr>
            <w:r>
              <w:rPr>
                <w:spacing w:val="0"/>
              </w:rPr>
              <w:t>6</w:t>
            </w:r>
          </w:p>
        </w:tc>
        <w:tc>
          <w:tcPr>
            <w:tcW w:w="459" w:type="pct"/>
            <w:tcBorders>
              <w:top w:val="single" w:sz="6" w:space="0" w:color="auto"/>
              <w:left w:val="single" w:sz="4" w:space="0" w:color="auto"/>
              <w:bottom w:val="single" w:sz="6" w:space="0" w:color="auto"/>
              <w:right w:val="single" w:sz="4" w:space="0" w:color="auto"/>
            </w:tcBorders>
            <w:vAlign w:val="center"/>
          </w:tcPr>
          <w:p w14:paraId="48CCE86F" w14:textId="77777777" w:rsidR="00780D4D" w:rsidRDefault="00000000">
            <w:pPr>
              <w:pStyle w:val="a7"/>
              <w:ind w:leftChars="0" w:left="0" w:firstLineChars="0" w:firstLine="0"/>
              <w:rPr>
                <w:spacing w:val="0"/>
              </w:rPr>
            </w:pPr>
            <w:r>
              <w:rPr>
                <w:spacing w:val="0"/>
              </w:rPr>
              <w:t>7</w:t>
            </w:r>
          </w:p>
        </w:tc>
        <w:tc>
          <w:tcPr>
            <w:tcW w:w="459" w:type="pct"/>
            <w:tcBorders>
              <w:top w:val="single" w:sz="6" w:space="0" w:color="auto"/>
              <w:left w:val="single" w:sz="4" w:space="0" w:color="auto"/>
              <w:bottom w:val="single" w:sz="6" w:space="0" w:color="auto"/>
              <w:right w:val="single" w:sz="4" w:space="0" w:color="auto"/>
            </w:tcBorders>
            <w:vAlign w:val="center"/>
          </w:tcPr>
          <w:p w14:paraId="77FDC91B" w14:textId="77777777" w:rsidR="00780D4D" w:rsidRDefault="00000000">
            <w:pPr>
              <w:pStyle w:val="a7"/>
              <w:ind w:leftChars="0" w:left="0" w:firstLineChars="0" w:firstLine="0"/>
              <w:rPr>
                <w:spacing w:val="0"/>
              </w:rPr>
            </w:pPr>
            <w:r>
              <w:rPr>
                <w:rFonts w:hint="eastAsia"/>
                <w:spacing w:val="0"/>
              </w:rPr>
              <w:t>平均</w:t>
            </w:r>
          </w:p>
        </w:tc>
        <w:tc>
          <w:tcPr>
            <w:tcW w:w="476" w:type="pct"/>
            <w:tcBorders>
              <w:top w:val="single" w:sz="6" w:space="0" w:color="auto"/>
              <w:left w:val="single" w:sz="4" w:space="0" w:color="auto"/>
              <w:bottom w:val="single" w:sz="6" w:space="0" w:color="auto"/>
              <w:right w:val="single" w:sz="4" w:space="0" w:color="auto"/>
            </w:tcBorders>
            <w:vAlign w:val="center"/>
          </w:tcPr>
          <w:p w14:paraId="5E190865" w14:textId="77777777" w:rsidR="00780D4D" w:rsidRDefault="00000000">
            <w:pPr>
              <w:pStyle w:val="a7"/>
              <w:ind w:leftChars="0" w:left="0" w:firstLineChars="0" w:firstLine="0"/>
              <w:rPr>
                <w:spacing w:val="0"/>
              </w:rPr>
            </w:pPr>
            <w:r>
              <w:rPr>
                <w:rFonts w:hint="eastAsia"/>
                <w:spacing w:val="0"/>
              </w:rPr>
              <w:t>δ</w:t>
            </w:r>
          </w:p>
        </w:tc>
      </w:tr>
      <w:tr w:rsidR="00780D4D" w14:paraId="52D496AD" w14:textId="77777777">
        <w:trPr>
          <w:jc w:val="center"/>
        </w:trPr>
        <w:tc>
          <w:tcPr>
            <w:tcW w:w="901" w:type="pct"/>
            <w:tcBorders>
              <w:top w:val="single" w:sz="4" w:space="0" w:color="auto"/>
              <w:left w:val="single" w:sz="4" w:space="0" w:color="auto"/>
              <w:bottom w:val="single" w:sz="4" w:space="0" w:color="auto"/>
              <w:right w:val="single" w:sz="4" w:space="0" w:color="auto"/>
            </w:tcBorders>
            <w:vAlign w:val="center"/>
          </w:tcPr>
          <w:p w14:paraId="6FAD8DCD" w14:textId="77777777" w:rsidR="00780D4D" w:rsidRDefault="00000000">
            <w:pPr>
              <w:pStyle w:val="a7"/>
              <w:ind w:leftChars="0" w:left="0" w:firstLineChars="0" w:firstLine="0"/>
              <w:rPr>
                <w:spacing w:val="0"/>
              </w:rPr>
            </w:pPr>
            <w:r>
              <w:rPr>
                <w:rFonts w:hint="eastAsia"/>
                <w:spacing w:val="0"/>
              </w:rPr>
              <w:t>迁移时间</w:t>
            </w:r>
            <w:r>
              <w:rPr>
                <w:spacing w:val="0"/>
              </w:rPr>
              <w:t>/min</w:t>
            </w:r>
          </w:p>
        </w:tc>
        <w:tc>
          <w:tcPr>
            <w:tcW w:w="408" w:type="pct"/>
            <w:tcBorders>
              <w:top w:val="single" w:sz="4" w:space="0" w:color="auto"/>
              <w:left w:val="single" w:sz="4" w:space="0" w:color="auto"/>
              <w:bottom w:val="single" w:sz="4" w:space="0" w:color="auto"/>
              <w:right w:val="single" w:sz="4" w:space="0" w:color="auto"/>
            </w:tcBorders>
            <w:vAlign w:val="center"/>
          </w:tcPr>
          <w:p w14:paraId="7025E157" w14:textId="77777777" w:rsidR="00780D4D" w:rsidRDefault="00000000">
            <w:pPr>
              <w:pStyle w:val="a7"/>
              <w:ind w:leftChars="0" w:left="0" w:firstLineChars="0" w:firstLine="0"/>
              <w:rPr>
                <w:spacing w:val="0"/>
              </w:rPr>
            </w:pPr>
            <w:r>
              <w:rPr>
                <w:spacing w:val="0"/>
              </w:rPr>
              <w:t>5.57</w:t>
            </w:r>
          </w:p>
        </w:tc>
        <w:tc>
          <w:tcPr>
            <w:tcW w:w="457" w:type="pct"/>
            <w:tcBorders>
              <w:top w:val="single" w:sz="6" w:space="0" w:color="auto"/>
              <w:left w:val="single" w:sz="4" w:space="0" w:color="auto"/>
              <w:bottom w:val="single" w:sz="4" w:space="0" w:color="auto"/>
              <w:right w:val="single" w:sz="4" w:space="0" w:color="auto"/>
            </w:tcBorders>
            <w:vAlign w:val="center"/>
          </w:tcPr>
          <w:p w14:paraId="7842B353" w14:textId="77777777" w:rsidR="00780D4D" w:rsidRDefault="00000000">
            <w:pPr>
              <w:pStyle w:val="a7"/>
              <w:ind w:leftChars="0" w:left="0" w:firstLineChars="0" w:firstLine="0"/>
              <w:rPr>
                <w:spacing w:val="0"/>
              </w:rPr>
            </w:pPr>
            <w:r>
              <w:rPr>
                <w:spacing w:val="0"/>
              </w:rPr>
              <w:t>5.58</w:t>
            </w:r>
          </w:p>
        </w:tc>
        <w:tc>
          <w:tcPr>
            <w:tcW w:w="459" w:type="pct"/>
            <w:tcBorders>
              <w:top w:val="single" w:sz="6" w:space="0" w:color="auto"/>
              <w:left w:val="single" w:sz="4" w:space="0" w:color="auto"/>
              <w:bottom w:val="single" w:sz="4" w:space="0" w:color="auto"/>
              <w:right w:val="single" w:sz="4" w:space="0" w:color="auto"/>
            </w:tcBorders>
            <w:vAlign w:val="center"/>
          </w:tcPr>
          <w:p w14:paraId="31E66692" w14:textId="77777777" w:rsidR="00780D4D" w:rsidRDefault="00000000">
            <w:pPr>
              <w:pStyle w:val="a7"/>
              <w:ind w:leftChars="0" w:left="0" w:firstLineChars="0" w:firstLine="0"/>
              <w:rPr>
                <w:spacing w:val="0"/>
              </w:rPr>
            </w:pPr>
            <w:r>
              <w:rPr>
                <w:spacing w:val="0"/>
              </w:rPr>
              <w:t>5.58</w:t>
            </w:r>
          </w:p>
        </w:tc>
        <w:tc>
          <w:tcPr>
            <w:tcW w:w="459" w:type="pct"/>
            <w:tcBorders>
              <w:top w:val="single" w:sz="6" w:space="0" w:color="auto"/>
              <w:left w:val="single" w:sz="4" w:space="0" w:color="auto"/>
              <w:bottom w:val="single" w:sz="4" w:space="0" w:color="auto"/>
              <w:right w:val="single" w:sz="4" w:space="0" w:color="auto"/>
            </w:tcBorders>
            <w:vAlign w:val="center"/>
          </w:tcPr>
          <w:p w14:paraId="6EF9CCC6" w14:textId="77777777" w:rsidR="00780D4D" w:rsidRDefault="00000000">
            <w:pPr>
              <w:pStyle w:val="a7"/>
              <w:ind w:leftChars="0" w:left="0" w:firstLineChars="0" w:firstLine="0"/>
              <w:rPr>
                <w:spacing w:val="0"/>
              </w:rPr>
            </w:pPr>
            <w:r>
              <w:rPr>
                <w:spacing w:val="0"/>
              </w:rPr>
              <w:t>5.59</w:t>
            </w:r>
          </w:p>
        </w:tc>
        <w:tc>
          <w:tcPr>
            <w:tcW w:w="459" w:type="pct"/>
            <w:tcBorders>
              <w:top w:val="single" w:sz="6" w:space="0" w:color="auto"/>
              <w:left w:val="single" w:sz="4" w:space="0" w:color="auto"/>
              <w:bottom w:val="single" w:sz="4" w:space="0" w:color="auto"/>
              <w:right w:val="single" w:sz="4" w:space="0" w:color="auto"/>
            </w:tcBorders>
            <w:vAlign w:val="center"/>
          </w:tcPr>
          <w:p w14:paraId="0031AAB0" w14:textId="77777777" w:rsidR="00780D4D" w:rsidRDefault="00000000">
            <w:pPr>
              <w:pStyle w:val="a7"/>
              <w:ind w:leftChars="0" w:left="0" w:firstLineChars="0" w:firstLine="0"/>
              <w:rPr>
                <w:spacing w:val="0"/>
              </w:rPr>
            </w:pPr>
            <w:r>
              <w:rPr>
                <w:spacing w:val="0"/>
              </w:rPr>
              <w:t>5.6</w:t>
            </w:r>
            <w:r>
              <w:rPr>
                <w:rFonts w:hint="eastAsia"/>
                <w:spacing w:val="0"/>
              </w:rPr>
              <w:t>0</w:t>
            </w:r>
          </w:p>
        </w:tc>
        <w:tc>
          <w:tcPr>
            <w:tcW w:w="459" w:type="pct"/>
            <w:tcBorders>
              <w:top w:val="single" w:sz="6" w:space="0" w:color="auto"/>
              <w:left w:val="single" w:sz="4" w:space="0" w:color="auto"/>
              <w:bottom w:val="single" w:sz="4" w:space="0" w:color="auto"/>
              <w:right w:val="single" w:sz="4" w:space="0" w:color="auto"/>
            </w:tcBorders>
            <w:vAlign w:val="center"/>
          </w:tcPr>
          <w:p w14:paraId="0C6DE500" w14:textId="77777777" w:rsidR="00780D4D" w:rsidRDefault="00000000">
            <w:pPr>
              <w:pStyle w:val="a7"/>
              <w:ind w:leftChars="0" w:left="0" w:firstLineChars="0" w:firstLine="0"/>
              <w:rPr>
                <w:spacing w:val="0"/>
              </w:rPr>
            </w:pPr>
            <w:r>
              <w:rPr>
                <w:spacing w:val="0"/>
              </w:rPr>
              <w:t>5.6</w:t>
            </w:r>
            <w:r>
              <w:rPr>
                <w:rFonts w:hint="eastAsia"/>
                <w:spacing w:val="0"/>
              </w:rPr>
              <w:t>0</w:t>
            </w:r>
          </w:p>
        </w:tc>
        <w:tc>
          <w:tcPr>
            <w:tcW w:w="459" w:type="pct"/>
            <w:tcBorders>
              <w:top w:val="single" w:sz="6" w:space="0" w:color="auto"/>
              <w:left w:val="single" w:sz="4" w:space="0" w:color="auto"/>
              <w:bottom w:val="single" w:sz="4" w:space="0" w:color="auto"/>
              <w:right w:val="single" w:sz="4" w:space="0" w:color="auto"/>
            </w:tcBorders>
            <w:vAlign w:val="center"/>
          </w:tcPr>
          <w:p w14:paraId="6EF6FA47" w14:textId="77777777" w:rsidR="00780D4D" w:rsidRDefault="00000000">
            <w:pPr>
              <w:pStyle w:val="a7"/>
              <w:ind w:leftChars="0" w:left="0" w:firstLineChars="0" w:firstLine="0"/>
              <w:rPr>
                <w:spacing w:val="0"/>
              </w:rPr>
            </w:pPr>
            <w:r>
              <w:rPr>
                <w:spacing w:val="0"/>
              </w:rPr>
              <w:t>5.61</w:t>
            </w:r>
          </w:p>
        </w:tc>
        <w:tc>
          <w:tcPr>
            <w:tcW w:w="459" w:type="pct"/>
            <w:tcBorders>
              <w:top w:val="single" w:sz="6" w:space="0" w:color="auto"/>
              <w:left w:val="single" w:sz="4" w:space="0" w:color="auto"/>
              <w:bottom w:val="single" w:sz="4" w:space="0" w:color="auto"/>
              <w:right w:val="single" w:sz="4" w:space="0" w:color="auto"/>
            </w:tcBorders>
            <w:vAlign w:val="center"/>
          </w:tcPr>
          <w:p w14:paraId="13EC76BD" w14:textId="77777777" w:rsidR="00780D4D" w:rsidRDefault="00000000">
            <w:pPr>
              <w:pStyle w:val="a7"/>
              <w:ind w:leftChars="0" w:left="0" w:firstLineChars="0" w:firstLine="0"/>
              <w:rPr>
                <w:spacing w:val="0"/>
              </w:rPr>
            </w:pPr>
            <w:r>
              <w:rPr>
                <w:spacing w:val="0"/>
              </w:rPr>
              <w:t>5.59</w:t>
            </w:r>
          </w:p>
        </w:tc>
        <w:tc>
          <w:tcPr>
            <w:tcW w:w="476" w:type="pct"/>
            <w:tcBorders>
              <w:top w:val="single" w:sz="6" w:space="0" w:color="auto"/>
              <w:left w:val="single" w:sz="4" w:space="0" w:color="auto"/>
              <w:bottom w:val="single" w:sz="4" w:space="0" w:color="auto"/>
              <w:right w:val="single" w:sz="4" w:space="0" w:color="auto"/>
            </w:tcBorders>
            <w:vAlign w:val="center"/>
          </w:tcPr>
          <w:p w14:paraId="7193EC13" w14:textId="77777777" w:rsidR="00780D4D" w:rsidRDefault="00000000">
            <w:pPr>
              <w:pStyle w:val="a7"/>
              <w:ind w:leftChars="0" w:left="0" w:firstLineChars="0" w:firstLine="0"/>
              <w:rPr>
                <w:spacing w:val="0"/>
              </w:rPr>
            </w:pPr>
            <w:r>
              <w:rPr>
                <w:spacing w:val="0"/>
              </w:rPr>
              <w:t>0.25%</w:t>
            </w:r>
          </w:p>
        </w:tc>
      </w:tr>
      <w:tr w:rsidR="00780D4D" w14:paraId="02E97CCA" w14:textId="77777777">
        <w:trPr>
          <w:trHeight w:hRule="exact" w:val="438"/>
          <w:jc w:val="center"/>
        </w:trPr>
        <w:tc>
          <w:tcPr>
            <w:tcW w:w="901" w:type="pct"/>
            <w:tcBorders>
              <w:top w:val="single" w:sz="4" w:space="0" w:color="auto"/>
              <w:left w:val="single" w:sz="4" w:space="0" w:color="auto"/>
              <w:bottom w:val="single" w:sz="4" w:space="0" w:color="auto"/>
              <w:right w:val="single" w:sz="4" w:space="0" w:color="auto"/>
            </w:tcBorders>
            <w:vAlign w:val="center"/>
          </w:tcPr>
          <w:p w14:paraId="40A55BC4" w14:textId="77777777" w:rsidR="00780D4D" w:rsidRDefault="00000000">
            <w:pPr>
              <w:pStyle w:val="a7"/>
              <w:ind w:leftChars="0" w:left="0" w:firstLineChars="0" w:firstLine="0"/>
              <w:rPr>
                <w:spacing w:val="0"/>
              </w:rPr>
            </w:pPr>
            <w:r>
              <w:rPr>
                <w:rFonts w:hint="eastAsia"/>
                <w:spacing w:val="0"/>
              </w:rPr>
              <w:t>峰面积</w:t>
            </w:r>
            <w:r>
              <w:rPr>
                <w:rFonts w:hint="eastAsia"/>
                <w:spacing w:val="0"/>
              </w:rPr>
              <w:t>/(</w:t>
            </w:r>
            <w:proofErr w:type="spellStart"/>
            <w:r>
              <w:rPr>
                <w:rFonts w:eastAsia="宋体" w:cs="宋体"/>
                <w:spacing w:val="0"/>
                <w:kern w:val="0"/>
                <w:sz w:val="18"/>
                <w:szCs w:val="22"/>
              </w:rPr>
              <w:t>m</w:t>
            </w:r>
            <w:r>
              <w:rPr>
                <w:rFonts w:eastAsia="宋体" w:cs="宋体" w:hint="eastAsia"/>
                <w:spacing w:val="0"/>
                <w:kern w:val="0"/>
                <w:sz w:val="18"/>
                <w:szCs w:val="22"/>
              </w:rPr>
              <w:t>AU</w:t>
            </w:r>
            <w:r>
              <w:rPr>
                <w:rFonts w:eastAsia="宋体" w:cs="宋体"/>
                <w:spacing w:val="0"/>
                <w:kern w:val="0"/>
                <w:sz w:val="18"/>
                <w:szCs w:val="22"/>
              </w:rPr>
              <w:t>•s</w:t>
            </w:r>
            <w:proofErr w:type="spellEnd"/>
            <w:r>
              <w:rPr>
                <w:rFonts w:hint="eastAsia"/>
                <w:spacing w:val="0"/>
              </w:rPr>
              <w:t>)</w:t>
            </w:r>
          </w:p>
        </w:tc>
        <w:tc>
          <w:tcPr>
            <w:tcW w:w="408" w:type="pct"/>
            <w:tcBorders>
              <w:top w:val="single" w:sz="4" w:space="0" w:color="auto"/>
              <w:left w:val="single" w:sz="4" w:space="0" w:color="auto"/>
              <w:bottom w:val="single" w:sz="4" w:space="0" w:color="auto"/>
              <w:right w:val="single" w:sz="4" w:space="0" w:color="auto"/>
            </w:tcBorders>
            <w:vAlign w:val="center"/>
          </w:tcPr>
          <w:p w14:paraId="22BE3DC7" w14:textId="77777777" w:rsidR="00780D4D" w:rsidRDefault="00000000">
            <w:pPr>
              <w:pStyle w:val="a7"/>
              <w:ind w:leftChars="0" w:left="0" w:firstLineChars="0" w:firstLine="0"/>
              <w:rPr>
                <w:spacing w:val="0"/>
              </w:rPr>
            </w:pPr>
            <w:r>
              <w:rPr>
                <w:spacing w:val="0"/>
              </w:rPr>
              <w:t>78964</w:t>
            </w:r>
          </w:p>
        </w:tc>
        <w:tc>
          <w:tcPr>
            <w:tcW w:w="457" w:type="pct"/>
            <w:tcBorders>
              <w:top w:val="single" w:sz="4" w:space="0" w:color="auto"/>
              <w:left w:val="single" w:sz="4" w:space="0" w:color="auto"/>
              <w:bottom w:val="single" w:sz="4" w:space="0" w:color="auto"/>
              <w:right w:val="single" w:sz="4" w:space="0" w:color="auto"/>
            </w:tcBorders>
            <w:vAlign w:val="center"/>
          </w:tcPr>
          <w:p w14:paraId="7754D162" w14:textId="77777777" w:rsidR="00780D4D" w:rsidRDefault="00000000">
            <w:pPr>
              <w:pStyle w:val="a7"/>
              <w:ind w:leftChars="0" w:left="0" w:firstLineChars="0" w:firstLine="0"/>
              <w:rPr>
                <w:spacing w:val="0"/>
              </w:rPr>
            </w:pPr>
            <w:r>
              <w:rPr>
                <w:spacing w:val="0"/>
              </w:rPr>
              <w:t>76222</w:t>
            </w:r>
          </w:p>
        </w:tc>
        <w:tc>
          <w:tcPr>
            <w:tcW w:w="459" w:type="pct"/>
            <w:tcBorders>
              <w:top w:val="single" w:sz="4" w:space="0" w:color="auto"/>
              <w:left w:val="single" w:sz="4" w:space="0" w:color="auto"/>
              <w:bottom w:val="single" w:sz="4" w:space="0" w:color="auto"/>
              <w:right w:val="single" w:sz="4" w:space="0" w:color="auto"/>
            </w:tcBorders>
            <w:vAlign w:val="center"/>
          </w:tcPr>
          <w:p w14:paraId="0BF1917E" w14:textId="77777777" w:rsidR="00780D4D" w:rsidRDefault="00000000">
            <w:pPr>
              <w:pStyle w:val="a7"/>
              <w:ind w:leftChars="0" w:left="0" w:firstLineChars="0" w:firstLine="0"/>
              <w:rPr>
                <w:spacing w:val="0"/>
              </w:rPr>
            </w:pPr>
            <w:r>
              <w:rPr>
                <w:spacing w:val="0"/>
              </w:rPr>
              <w:t>79157</w:t>
            </w:r>
          </w:p>
        </w:tc>
        <w:tc>
          <w:tcPr>
            <w:tcW w:w="459" w:type="pct"/>
            <w:tcBorders>
              <w:top w:val="single" w:sz="4" w:space="0" w:color="auto"/>
              <w:left w:val="single" w:sz="4" w:space="0" w:color="auto"/>
              <w:bottom w:val="single" w:sz="4" w:space="0" w:color="auto"/>
              <w:right w:val="single" w:sz="4" w:space="0" w:color="auto"/>
            </w:tcBorders>
            <w:vAlign w:val="center"/>
          </w:tcPr>
          <w:p w14:paraId="4D675009" w14:textId="77777777" w:rsidR="00780D4D" w:rsidRDefault="00000000">
            <w:pPr>
              <w:pStyle w:val="a7"/>
              <w:ind w:leftChars="0" w:left="0" w:firstLineChars="0" w:firstLine="0"/>
              <w:rPr>
                <w:spacing w:val="0"/>
              </w:rPr>
            </w:pPr>
            <w:r>
              <w:rPr>
                <w:spacing w:val="0"/>
              </w:rPr>
              <w:t>77805</w:t>
            </w:r>
          </w:p>
        </w:tc>
        <w:tc>
          <w:tcPr>
            <w:tcW w:w="459" w:type="pct"/>
            <w:tcBorders>
              <w:top w:val="single" w:sz="4" w:space="0" w:color="auto"/>
              <w:left w:val="single" w:sz="4" w:space="0" w:color="auto"/>
              <w:bottom w:val="single" w:sz="4" w:space="0" w:color="auto"/>
              <w:right w:val="single" w:sz="4" w:space="0" w:color="auto"/>
            </w:tcBorders>
            <w:vAlign w:val="center"/>
          </w:tcPr>
          <w:p w14:paraId="0F764B21" w14:textId="77777777" w:rsidR="00780D4D" w:rsidRDefault="00000000">
            <w:pPr>
              <w:pStyle w:val="a7"/>
              <w:ind w:leftChars="0" w:left="0" w:firstLineChars="0" w:firstLine="0"/>
              <w:rPr>
                <w:spacing w:val="0"/>
              </w:rPr>
            </w:pPr>
            <w:r>
              <w:rPr>
                <w:spacing w:val="0"/>
              </w:rPr>
              <w:t>77034</w:t>
            </w:r>
          </w:p>
        </w:tc>
        <w:tc>
          <w:tcPr>
            <w:tcW w:w="459" w:type="pct"/>
            <w:tcBorders>
              <w:top w:val="single" w:sz="4" w:space="0" w:color="auto"/>
              <w:left w:val="single" w:sz="4" w:space="0" w:color="auto"/>
              <w:bottom w:val="single" w:sz="4" w:space="0" w:color="auto"/>
              <w:right w:val="single" w:sz="4" w:space="0" w:color="auto"/>
            </w:tcBorders>
            <w:vAlign w:val="center"/>
          </w:tcPr>
          <w:p w14:paraId="482CED01" w14:textId="77777777" w:rsidR="00780D4D" w:rsidRDefault="00000000">
            <w:pPr>
              <w:pStyle w:val="a7"/>
              <w:ind w:leftChars="0" w:left="0" w:firstLineChars="0" w:firstLine="0"/>
              <w:rPr>
                <w:spacing w:val="0"/>
              </w:rPr>
            </w:pPr>
            <w:r>
              <w:rPr>
                <w:spacing w:val="0"/>
              </w:rPr>
              <w:t>77601</w:t>
            </w:r>
          </w:p>
        </w:tc>
        <w:tc>
          <w:tcPr>
            <w:tcW w:w="459" w:type="pct"/>
            <w:tcBorders>
              <w:top w:val="single" w:sz="4" w:space="0" w:color="auto"/>
              <w:left w:val="single" w:sz="4" w:space="0" w:color="auto"/>
              <w:bottom w:val="single" w:sz="4" w:space="0" w:color="auto"/>
              <w:right w:val="single" w:sz="4" w:space="0" w:color="auto"/>
            </w:tcBorders>
            <w:vAlign w:val="center"/>
          </w:tcPr>
          <w:p w14:paraId="7E8D2C28" w14:textId="77777777" w:rsidR="00780D4D" w:rsidRDefault="00000000">
            <w:pPr>
              <w:pStyle w:val="a7"/>
              <w:ind w:leftChars="0" w:left="0" w:firstLineChars="0" w:firstLine="0"/>
              <w:rPr>
                <w:spacing w:val="0"/>
              </w:rPr>
            </w:pPr>
            <w:r>
              <w:rPr>
                <w:spacing w:val="0"/>
              </w:rPr>
              <w:t>76322</w:t>
            </w:r>
          </w:p>
        </w:tc>
        <w:tc>
          <w:tcPr>
            <w:tcW w:w="459" w:type="pct"/>
            <w:tcBorders>
              <w:top w:val="single" w:sz="4" w:space="0" w:color="auto"/>
              <w:left w:val="single" w:sz="4" w:space="0" w:color="auto"/>
              <w:bottom w:val="single" w:sz="4" w:space="0" w:color="auto"/>
              <w:right w:val="single" w:sz="4" w:space="0" w:color="auto"/>
            </w:tcBorders>
            <w:vAlign w:val="center"/>
          </w:tcPr>
          <w:p w14:paraId="08E3F0D9" w14:textId="77777777" w:rsidR="00780D4D" w:rsidRDefault="00000000">
            <w:pPr>
              <w:pStyle w:val="a7"/>
              <w:ind w:leftChars="0" w:left="0" w:firstLineChars="0" w:firstLine="0"/>
              <w:rPr>
                <w:spacing w:val="0"/>
              </w:rPr>
            </w:pPr>
            <w:r>
              <w:rPr>
                <w:spacing w:val="0"/>
              </w:rPr>
              <w:t>77586</w:t>
            </w:r>
          </w:p>
        </w:tc>
        <w:tc>
          <w:tcPr>
            <w:tcW w:w="476" w:type="pct"/>
            <w:tcBorders>
              <w:top w:val="single" w:sz="4" w:space="0" w:color="auto"/>
              <w:left w:val="single" w:sz="4" w:space="0" w:color="auto"/>
              <w:bottom w:val="single" w:sz="4" w:space="0" w:color="auto"/>
              <w:right w:val="single" w:sz="4" w:space="0" w:color="auto"/>
            </w:tcBorders>
            <w:vAlign w:val="center"/>
          </w:tcPr>
          <w:p w14:paraId="2B9B611E" w14:textId="77777777" w:rsidR="00780D4D" w:rsidRDefault="00000000">
            <w:pPr>
              <w:pStyle w:val="a7"/>
              <w:ind w:leftChars="0" w:left="0" w:firstLineChars="0" w:firstLine="0"/>
              <w:rPr>
                <w:spacing w:val="0"/>
              </w:rPr>
            </w:pPr>
            <w:r>
              <w:rPr>
                <w:spacing w:val="0"/>
              </w:rPr>
              <w:t>1.5%</w:t>
            </w:r>
          </w:p>
        </w:tc>
      </w:tr>
    </w:tbl>
    <w:p w14:paraId="52651066" w14:textId="77777777" w:rsidR="00780D4D" w:rsidRDefault="00000000">
      <w:pPr>
        <w:spacing w:line="360" w:lineRule="auto"/>
        <w:ind w:firstLine="480"/>
        <w:rPr>
          <w:rFonts w:cs="思源宋体 CN ExtraLight"/>
          <w:color w:val="000000"/>
          <w:sz w:val="21"/>
          <w:szCs w:val="21"/>
        </w:rPr>
      </w:pPr>
      <w:r>
        <w:rPr>
          <w:rFonts w:hint="eastAsia"/>
        </w:rPr>
        <w:t>由表</w:t>
      </w:r>
      <w:r>
        <w:rPr>
          <w:rFonts w:hint="eastAsia"/>
        </w:rPr>
        <w:t>9</w:t>
      </w:r>
      <w:r>
        <w:rPr>
          <w:rFonts w:hint="eastAsia"/>
        </w:rPr>
        <w:t>可知，</w:t>
      </w:r>
      <w:r>
        <w:rPr>
          <w:rFonts w:hint="eastAsia"/>
        </w:rPr>
        <w:t>254nm</w:t>
      </w:r>
      <w:r>
        <w:rPr>
          <w:rFonts w:hint="eastAsia"/>
        </w:rPr>
        <w:t>和</w:t>
      </w:r>
      <w:r>
        <w:rPr>
          <w:rFonts w:hint="eastAsia"/>
        </w:rPr>
        <w:t>280nm</w:t>
      </w:r>
      <w:r>
        <w:rPr>
          <w:rFonts w:hint="eastAsia"/>
        </w:rPr>
        <w:t>重复性结果计算基本一致，但通过表内峰面积数据可知，</w:t>
      </w:r>
      <w:r>
        <w:t>280 nm</w:t>
      </w:r>
      <w:r>
        <w:rPr>
          <w:rFonts w:hint="eastAsia"/>
        </w:rPr>
        <w:t>的峰面积约为</w:t>
      </w:r>
      <w:r>
        <w:t xml:space="preserve">254 </w:t>
      </w:r>
      <w:r>
        <w:rPr>
          <w:rFonts w:hint="eastAsia"/>
          <w:color w:val="000000"/>
        </w:rPr>
        <w:t>nm</w:t>
      </w:r>
      <w:r>
        <w:rPr>
          <w:rFonts w:hint="eastAsia"/>
          <w:color w:val="000000"/>
        </w:rPr>
        <w:t>的</w:t>
      </w:r>
      <w:r>
        <w:rPr>
          <w:rFonts w:hint="eastAsia"/>
          <w:color w:val="000000"/>
        </w:rPr>
        <w:t>2</w:t>
      </w:r>
      <w:r>
        <w:rPr>
          <w:rFonts w:hint="eastAsia"/>
          <w:color w:val="000000"/>
        </w:rPr>
        <w:t>倍，说明</w:t>
      </w:r>
      <w:r>
        <w:rPr>
          <w:rFonts w:hint="eastAsia"/>
          <w:color w:val="000000"/>
        </w:rPr>
        <w:t>2</w:t>
      </w:r>
      <w:r>
        <w:rPr>
          <w:color w:val="000000"/>
        </w:rPr>
        <w:t>80</w:t>
      </w:r>
      <w:r>
        <w:rPr>
          <w:rFonts w:hint="eastAsia"/>
          <w:color w:val="000000"/>
        </w:rPr>
        <w:t xml:space="preserve"> nm</w:t>
      </w:r>
      <w:r>
        <w:rPr>
          <w:rFonts w:hint="eastAsia"/>
          <w:color w:val="000000"/>
        </w:rPr>
        <w:t>的响应远远高于</w:t>
      </w:r>
      <w:r>
        <w:rPr>
          <w:rFonts w:hint="eastAsia"/>
          <w:color w:val="000000"/>
        </w:rPr>
        <w:t>2</w:t>
      </w:r>
      <w:r>
        <w:rPr>
          <w:color w:val="000000"/>
        </w:rPr>
        <w:t>54</w:t>
      </w:r>
      <w:r>
        <w:rPr>
          <w:rFonts w:hint="eastAsia"/>
          <w:color w:val="000000"/>
        </w:rPr>
        <w:t xml:space="preserve"> nm</w:t>
      </w:r>
      <w:r>
        <w:rPr>
          <w:rFonts w:hint="eastAsia"/>
          <w:color w:val="000000"/>
        </w:rPr>
        <w:t>，试验结果与对维生素</w:t>
      </w:r>
      <w:r>
        <w:rPr>
          <w:rFonts w:hint="eastAsia"/>
          <w:color w:val="000000"/>
        </w:rPr>
        <w:t>B</w:t>
      </w:r>
      <w:r>
        <w:rPr>
          <w:color w:val="000000"/>
          <w:vertAlign w:val="subscript"/>
        </w:rPr>
        <w:t>6</w:t>
      </w:r>
      <w:r>
        <w:rPr>
          <w:rFonts w:hint="eastAsia"/>
          <w:color w:val="000000"/>
        </w:rPr>
        <w:t>波长扫描获得的曲线图是一致的。同时考虑</w:t>
      </w:r>
      <w:r>
        <w:rPr>
          <w:rFonts w:hint="eastAsia"/>
          <w:color w:val="000000"/>
        </w:rPr>
        <w:t>2</w:t>
      </w:r>
      <w:r>
        <w:rPr>
          <w:color w:val="000000"/>
        </w:rPr>
        <w:t>80</w:t>
      </w:r>
      <w:r>
        <w:rPr>
          <w:rFonts w:hint="eastAsia"/>
          <w:color w:val="000000"/>
        </w:rPr>
        <w:t>nm</w:t>
      </w:r>
      <w:r>
        <w:rPr>
          <w:rFonts w:hint="eastAsia"/>
          <w:color w:val="000000"/>
        </w:rPr>
        <w:t>的滤光片是固定波长的</w:t>
      </w:r>
      <w:proofErr w:type="gramStart"/>
      <w:r>
        <w:rPr>
          <w:rFonts w:hint="eastAsia"/>
          <w:color w:val="000000"/>
        </w:rPr>
        <w:t>检测器标配的</w:t>
      </w:r>
      <w:proofErr w:type="gramEnd"/>
      <w:r>
        <w:rPr>
          <w:rFonts w:hint="eastAsia"/>
          <w:color w:val="000000"/>
        </w:rPr>
        <w:t>，故将</w:t>
      </w:r>
      <w:r>
        <w:rPr>
          <w:rFonts w:hint="eastAsia"/>
          <w:color w:val="000000"/>
        </w:rPr>
        <w:t>2</w:t>
      </w:r>
      <w:r>
        <w:rPr>
          <w:color w:val="000000"/>
        </w:rPr>
        <w:t>80</w:t>
      </w:r>
      <w:r>
        <w:rPr>
          <w:rFonts w:hint="eastAsia"/>
          <w:color w:val="000000"/>
        </w:rPr>
        <w:t>nm</w:t>
      </w:r>
      <w:r>
        <w:rPr>
          <w:rFonts w:hint="eastAsia"/>
          <w:color w:val="000000"/>
        </w:rPr>
        <w:t>作为紫外检测器性能评价波长的条件，同时也应用于二极管阵列检测器的检出限及定性定量重复性性能评价的条件。</w:t>
      </w:r>
    </w:p>
    <w:p w14:paraId="0A32E9AF" w14:textId="77777777" w:rsidR="00780D4D" w:rsidRDefault="00000000">
      <w:pPr>
        <w:keepNext/>
        <w:keepLines/>
        <w:spacing w:beforeLines="50" w:before="156" w:line="360" w:lineRule="auto"/>
        <w:ind w:firstLineChars="0" w:firstLine="0"/>
        <w:rPr>
          <w:rFonts w:eastAsiaTheme="minorEastAsia"/>
        </w:rPr>
      </w:pPr>
      <w:r>
        <w:rPr>
          <w:rFonts w:eastAsiaTheme="minorEastAsia"/>
        </w:rPr>
        <w:t>3.</w:t>
      </w:r>
      <w:r>
        <w:rPr>
          <w:rFonts w:eastAsiaTheme="minorEastAsia" w:hint="eastAsia"/>
        </w:rPr>
        <w:t>2.</w:t>
      </w:r>
      <w:r>
        <w:rPr>
          <w:rFonts w:eastAsiaTheme="minorEastAsia"/>
        </w:rPr>
        <w:t xml:space="preserve">1.6 </w:t>
      </w:r>
      <w:r>
        <w:rPr>
          <w:rFonts w:eastAsiaTheme="minorEastAsia" w:hint="eastAsia"/>
        </w:rPr>
        <w:t>检出限</w:t>
      </w:r>
    </w:p>
    <w:p w14:paraId="5E3B93C6" w14:textId="77777777" w:rsidR="00780D4D" w:rsidRDefault="00000000">
      <w:pPr>
        <w:pStyle w:val="af4"/>
        <w:spacing w:after="0" w:line="360" w:lineRule="auto"/>
        <w:ind w:leftChars="0" w:left="0" w:firstLineChars="200" w:firstLine="480"/>
        <w:jc w:val="both"/>
        <w:rPr>
          <w:spacing w:val="0"/>
          <w:sz w:val="24"/>
        </w:rPr>
      </w:pPr>
      <w:r>
        <w:rPr>
          <w:spacing w:val="0"/>
          <w:sz w:val="24"/>
        </w:rPr>
        <w:t>按表</w:t>
      </w:r>
      <w:r>
        <w:rPr>
          <w:rFonts w:hint="eastAsia"/>
          <w:spacing w:val="0"/>
          <w:sz w:val="24"/>
        </w:rPr>
        <w:t>6</w:t>
      </w:r>
      <w:r>
        <w:rPr>
          <w:rFonts w:hint="eastAsia"/>
          <w:spacing w:val="0"/>
          <w:sz w:val="24"/>
        </w:rPr>
        <w:t>规定</w:t>
      </w:r>
      <w:r>
        <w:rPr>
          <w:spacing w:val="0"/>
          <w:sz w:val="24"/>
        </w:rPr>
        <w:t>的试验条件，待仪器稳定后，用硼砂</w:t>
      </w:r>
      <w:r>
        <w:rPr>
          <w:spacing w:val="0"/>
          <w:sz w:val="24"/>
        </w:rPr>
        <w:t>—</w:t>
      </w:r>
      <w:r>
        <w:rPr>
          <w:spacing w:val="0"/>
          <w:sz w:val="24"/>
        </w:rPr>
        <w:t>硼酸</w:t>
      </w:r>
      <w:r>
        <w:rPr>
          <w:spacing w:val="0"/>
          <w:sz w:val="24"/>
        </w:rPr>
        <w:t>I</w:t>
      </w:r>
      <w:r>
        <w:rPr>
          <w:spacing w:val="0"/>
          <w:sz w:val="24"/>
        </w:rPr>
        <w:t>为分离缓冲溶液，对质量浓度为</w:t>
      </w:r>
      <w:r>
        <w:rPr>
          <w:spacing w:val="0"/>
          <w:sz w:val="24"/>
        </w:rPr>
        <w:t>2.0×10</w:t>
      </w:r>
      <w:r>
        <w:rPr>
          <w:spacing w:val="0"/>
          <w:sz w:val="24"/>
          <w:vertAlign w:val="superscript"/>
        </w:rPr>
        <w:t>-6</w:t>
      </w:r>
      <w:r>
        <w:rPr>
          <w:spacing w:val="0"/>
          <w:sz w:val="24"/>
        </w:rPr>
        <w:t>g/mL</w:t>
      </w:r>
      <w:r>
        <w:rPr>
          <w:spacing w:val="0"/>
          <w:sz w:val="24"/>
        </w:rPr>
        <w:t>维生素</w:t>
      </w:r>
      <w:r>
        <w:rPr>
          <w:spacing w:val="0"/>
          <w:sz w:val="24"/>
        </w:rPr>
        <w:t>B</w:t>
      </w:r>
      <w:r>
        <w:rPr>
          <w:spacing w:val="0"/>
          <w:sz w:val="24"/>
          <w:vertAlign w:val="subscript"/>
        </w:rPr>
        <w:t>6</w:t>
      </w:r>
      <w:r>
        <w:rPr>
          <w:spacing w:val="0"/>
          <w:sz w:val="24"/>
        </w:rPr>
        <w:t>标准溶液重复测量</w:t>
      </w:r>
      <w:r>
        <w:rPr>
          <w:spacing w:val="0"/>
          <w:sz w:val="24"/>
        </w:rPr>
        <w:t>3</w:t>
      </w:r>
      <w:r>
        <w:rPr>
          <w:spacing w:val="0"/>
          <w:sz w:val="24"/>
        </w:rPr>
        <w:t>次，记录其峰高，取算术平均值，按式（</w:t>
      </w:r>
      <w:r>
        <w:rPr>
          <w:rFonts w:hint="eastAsia"/>
          <w:spacing w:val="0"/>
          <w:sz w:val="24"/>
        </w:rPr>
        <w:t>6</w:t>
      </w:r>
      <w:r>
        <w:rPr>
          <w:spacing w:val="0"/>
          <w:sz w:val="24"/>
        </w:rPr>
        <w:t>）计算检出限。</w:t>
      </w:r>
    </w:p>
    <w:p w14:paraId="2EA0EB6C" w14:textId="77777777" w:rsidR="00780D4D" w:rsidRDefault="00000000">
      <w:pPr>
        <w:spacing w:beforeLines="150" w:before="468" w:line="360" w:lineRule="auto"/>
        <w:ind w:firstLineChars="1500" w:firstLine="3600"/>
        <w:rPr>
          <w:bCs/>
        </w:rPr>
      </w:pPr>
      <w:r>
        <w:rPr>
          <w:bCs/>
        </w:rPr>
        <w:object w:dxaOrig="1148" w:dyaOrig="691" w14:anchorId="3C372817">
          <v:shape id="_x0000_i1037" type="#_x0000_t75" style="width:57.75pt;height:34.5pt" o:ole="">
            <v:imagedata r:id="rId44" o:title=""/>
          </v:shape>
          <o:OLEObject Type="Embed" ProgID="Equation.3" ShapeID="_x0000_i1037" DrawAspect="Content" ObjectID="_1843200707" r:id="rId45"/>
        </w:object>
      </w:r>
      <w:r>
        <w:rPr>
          <w:bCs/>
        </w:rPr>
        <w:t xml:space="preserve">      </w:t>
      </w:r>
      <w:r>
        <w:rPr>
          <w:rFonts w:eastAsiaTheme="minorEastAsia"/>
          <w:bCs/>
          <w:color w:val="000000" w:themeColor="text1"/>
          <w:sz w:val="21"/>
        </w:rPr>
        <w:t>--------------</w:t>
      </w:r>
      <w:r>
        <w:rPr>
          <w:rFonts w:eastAsiaTheme="minorEastAsia" w:hint="eastAsia"/>
          <w:bCs/>
          <w:color w:val="000000" w:themeColor="text1"/>
          <w:sz w:val="21"/>
        </w:rPr>
        <w:t>---</w:t>
      </w:r>
      <w:r>
        <w:rPr>
          <w:rFonts w:eastAsiaTheme="minorEastAsia"/>
          <w:bCs/>
          <w:color w:val="000000" w:themeColor="text1"/>
          <w:sz w:val="21"/>
        </w:rPr>
        <w:t>-----------------</w:t>
      </w:r>
      <w:r>
        <w:rPr>
          <w:color w:val="000000" w:themeColor="text1"/>
        </w:rPr>
        <w:t xml:space="preserve"> </w:t>
      </w:r>
      <w:r>
        <w:rPr>
          <w:rFonts w:hint="eastAsia"/>
          <w:bCs/>
        </w:rPr>
        <w:t xml:space="preserve"> </w:t>
      </w:r>
      <w:r>
        <w:rPr>
          <w:rFonts w:hint="eastAsia"/>
          <w:bCs/>
        </w:rPr>
        <w:t>（</w:t>
      </w:r>
      <w:r>
        <w:rPr>
          <w:rFonts w:hint="eastAsia"/>
          <w:bCs/>
        </w:rPr>
        <w:t>6</w:t>
      </w:r>
      <w:r>
        <w:rPr>
          <w:rFonts w:hint="eastAsia"/>
          <w:bCs/>
        </w:rPr>
        <w:t>）</w:t>
      </w:r>
    </w:p>
    <w:p w14:paraId="6E745590" w14:textId="77777777" w:rsidR="00780D4D" w:rsidRDefault="00000000">
      <w:pPr>
        <w:pStyle w:val="a7"/>
        <w:spacing w:beforeLines="50" w:before="156"/>
        <w:ind w:leftChars="0" w:left="0" w:firstLineChars="0" w:firstLine="0"/>
        <w:jc w:val="left"/>
        <w:rPr>
          <w:rFonts w:ascii="宋体" w:eastAsia="宋体" w:hAnsi="宋体" w:cs="宋体" w:hint="eastAsia"/>
          <w:spacing w:val="0"/>
        </w:rPr>
      </w:pPr>
      <w:r>
        <w:rPr>
          <w:rFonts w:ascii="宋体" w:eastAsia="宋体" w:hAnsi="宋体" w:cs="宋体" w:hint="eastAsia"/>
          <w:spacing w:val="0"/>
        </w:rPr>
        <w:t>D</w:t>
      </w:r>
      <w:r>
        <w:rPr>
          <w:rFonts w:ascii="宋体" w:eastAsia="宋体" w:hAnsi="宋体" w:cs="宋体" w:hint="eastAsia"/>
          <w:spacing w:val="0"/>
          <w:vertAlign w:val="subscript"/>
        </w:rPr>
        <w:t>1</w:t>
      </w:r>
      <w:r>
        <w:rPr>
          <w:rFonts w:ascii="宋体" w:eastAsia="宋体" w:hAnsi="宋体" w:cs="宋体" w:hint="eastAsia"/>
          <w:spacing w:val="0"/>
        </w:rPr>
        <w:t xml:space="preserve"> ——检出限，单位为g/mL；</w:t>
      </w:r>
    </w:p>
    <w:p w14:paraId="00037286" w14:textId="77777777" w:rsidR="00780D4D" w:rsidRDefault="00000000">
      <w:pPr>
        <w:pStyle w:val="a7"/>
        <w:spacing w:beforeLines="50" w:before="156"/>
        <w:ind w:leftChars="0" w:left="0" w:firstLineChars="0" w:firstLine="0"/>
        <w:jc w:val="left"/>
        <w:rPr>
          <w:rFonts w:ascii="宋体" w:eastAsia="宋体" w:hAnsi="宋体" w:cs="宋体" w:hint="eastAsia"/>
          <w:spacing w:val="0"/>
        </w:rPr>
      </w:pPr>
      <w:r>
        <w:rPr>
          <w:rFonts w:ascii="宋体" w:eastAsia="宋体" w:hAnsi="宋体" w:cs="宋体" w:hint="eastAsia"/>
          <w:spacing w:val="0"/>
        </w:rPr>
        <w:t>N</w:t>
      </w:r>
      <w:r>
        <w:rPr>
          <w:rFonts w:ascii="宋体" w:eastAsia="宋体" w:hAnsi="宋体" w:cs="宋体" w:hint="eastAsia"/>
          <w:spacing w:val="0"/>
          <w:vertAlign w:val="subscript"/>
        </w:rPr>
        <w:t>1</w:t>
      </w:r>
      <w:r>
        <w:rPr>
          <w:rFonts w:ascii="宋体" w:eastAsia="宋体" w:hAnsi="宋体" w:cs="宋体" w:hint="eastAsia"/>
          <w:spacing w:val="0"/>
        </w:rPr>
        <w:t xml:space="preserve"> ——基线噪声，单位为</w:t>
      </w:r>
      <w:proofErr w:type="spellStart"/>
      <w:r>
        <w:rPr>
          <w:rFonts w:ascii="宋体" w:eastAsia="宋体" w:hAnsi="宋体" w:cs="宋体" w:hint="eastAsia"/>
          <w:spacing w:val="0"/>
        </w:rPr>
        <w:t>mAU</w:t>
      </w:r>
      <w:proofErr w:type="spellEnd"/>
      <w:r>
        <w:rPr>
          <w:rFonts w:ascii="宋体" w:eastAsia="宋体" w:hAnsi="宋体" w:cs="宋体" w:hint="eastAsia"/>
          <w:spacing w:val="0"/>
        </w:rPr>
        <w:t>；</w:t>
      </w:r>
    </w:p>
    <w:p w14:paraId="1F4D1FE0" w14:textId="77777777" w:rsidR="00780D4D" w:rsidRDefault="00000000">
      <w:pPr>
        <w:pStyle w:val="a7"/>
        <w:spacing w:beforeLines="50" w:before="156"/>
        <w:ind w:leftChars="0" w:left="0" w:firstLineChars="0" w:firstLine="0"/>
        <w:jc w:val="left"/>
        <w:rPr>
          <w:rFonts w:ascii="宋体" w:eastAsia="宋体" w:hAnsi="宋体" w:cs="宋体" w:hint="eastAsia"/>
          <w:spacing w:val="0"/>
        </w:rPr>
      </w:pPr>
      <w:r>
        <w:rPr>
          <w:rFonts w:ascii="宋体" w:eastAsia="宋体" w:hAnsi="宋体" w:cs="宋体" w:hint="eastAsia"/>
          <w:spacing w:val="0"/>
        </w:rPr>
        <w:t>C</w:t>
      </w:r>
      <w:r>
        <w:rPr>
          <w:rFonts w:ascii="宋体" w:eastAsia="宋体" w:hAnsi="宋体" w:cs="宋体" w:hint="eastAsia"/>
          <w:spacing w:val="0"/>
          <w:vertAlign w:val="subscript"/>
        </w:rPr>
        <w:t>1</w:t>
      </w:r>
      <w:r>
        <w:rPr>
          <w:rFonts w:ascii="宋体" w:eastAsia="宋体" w:hAnsi="宋体" w:cs="宋体" w:hint="eastAsia"/>
          <w:spacing w:val="0"/>
        </w:rPr>
        <w:t xml:space="preserve"> ——被测溶液质量浓度，单位为g/mL；</w:t>
      </w:r>
    </w:p>
    <w:p w14:paraId="6CCC99C2" w14:textId="77777777" w:rsidR="00780D4D" w:rsidRDefault="00000000">
      <w:pPr>
        <w:pStyle w:val="a7"/>
        <w:spacing w:beforeLines="50" w:before="156"/>
        <w:ind w:leftChars="0" w:left="0" w:firstLineChars="0" w:firstLine="0"/>
        <w:jc w:val="left"/>
        <w:rPr>
          <w:rFonts w:ascii="宋体" w:eastAsia="宋体" w:hAnsi="宋体" w:cs="宋体" w:hint="eastAsia"/>
          <w:spacing w:val="0"/>
        </w:rPr>
      </w:pPr>
      <w:r>
        <w:rPr>
          <w:rFonts w:ascii="宋体" w:eastAsia="宋体" w:hAnsi="宋体" w:cs="宋体" w:hint="eastAsia"/>
          <w:spacing w:val="0"/>
        </w:rPr>
        <w:object w:dxaOrig="311" w:dyaOrig="321" w14:anchorId="2B09C1EA">
          <v:shape id="_x0000_i1038" type="#_x0000_t75" style="width:15.75pt;height:15.75pt" o:ole="">
            <v:imagedata r:id="rId46" o:title=""/>
          </v:shape>
          <o:OLEObject Type="Embed" ProgID="Equation.3" ShapeID="_x0000_i1038" DrawAspect="Content" ObjectID="_1843200708" r:id="rId47"/>
        </w:object>
      </w:r>
      <w:r>
        <w:rPr>
          <w:rFonts w:ascii="宋体" w:eastAsia="宋体" w:hAnsi="宋体" w:cs="宋体" w:hint="eastAsia"/>
          <w:spacing w:val="0"/>
        </w:rPr>
        <w:t>——峰高的算术平均值，单位为</w:t>
      </w:r>
      <w:proofErr w:type="spellStart"/>
      <w:r>
        <w:rPr>
          <w:rFonts w:ascii="宋体" w:eastAsia="宋体" w:hAnsi="宋体" w:cs="宋体" w:hint="eastAsia"/>
          <w:spacing w:val="0"/>
        </w:rPr>
        <w:t>mAU</w:t>
      </w:r>
      <w:proofErr w:type="spellEnd"/>
      <w:r>
        <w:rPr>
          <w:rFonts w:ascii="宋体" w:eastAsia="宋体" w:hAnsi="宋体" w:cs="宋体" w:hint="eastAsia"/>
          <w:spacing w:val="0"/>
        </w:rPr>
        <w:t>。</w:t>
      </w:r>
    </w:p>
    <w:p w14:paraId="003396C9" w14:textId="77777777" w:rsidR="00780D4D" w:rsidRDefault="00000000">
      <w:pPr>
        <w:pStyle w:val="af4"/>
        <w:spacing w:after="0" w:line="360" w:lineRule="auto"/>
        <w:ind w:leftChars="0" w:left="0" w:firstLineChars="200" w:firstLine="480"/>
        <w:jc w:val="left"/>
        <w:rPr>
          <w:spacing w:val="0"/>
          <w:sz w:val="24"/>
        </w:rPr>
      </w:pPr>
      <w:r>
        <w:rPr>
          <w:rFonts w:hint="eastAsia"/>
          <w:spacing w:val="0"/>
          <w:sz w:val="24"/>
        </w:rPr>
        <w:t>紫外</w:t>
      </w:r>
      <w:r>
        <w:rPr>
          <w:rFonts w:hint="eastAsia"/>
          <w:spacing w:val="0"/>
          <w:sz w:val="24"/>
        </w:rPr>
        <w:t>/</w:t>
      </w:r>
      <w:r>
        <w:rPr>
          <w:rFonts w:hint="eastAsia"/>
          <w:spacing w:val="0"/>
          <w:sz w:val="24"/>
        </w:rPr>
        <w:t>二极管阵列检测器检出限验证试验数据见表</w:t>
      </w:r>
      <w:r>
        <w:rPr>
          <w:rFonts w:hint="eastAsia"/>
          <w:spacing w:val="0"/>
          <w:sz w:val="24"/>
        </w:rPr>
        <w:t>10</w:t>
      </w:r>
      <w:r>
        <w:rPr>
          <w:rFonts w:hint="eastAsia"/>
          <w:spacing w:val="0"/>
          <w:sz w:val="24"/>
        </w:rPr>
        <w:t>。</w:t>
      </w:r>
    </w:p>
    <w:p w14:paraId="562C5D15" w14:textId="77777777" w:rsidR="00780D4D" w:rsidRDefault="00000000">
      <w:pPr>
        <w:pStyle w:val="a7"/>
        <w:spacing w:beforeLines="50" w:before="156"/>
        <w:ind w:leftChars="0" w:left="0" w:firstLineChars="0" w:firstLine="0"/>
        <w:rPr>
          <w:rFonts w:eastAsia="黑体" w:cs="黑体"/>
          <w:spacing w:val="0"/>
        </w:rPr>
      </w:pPr>
      <w:r>
        <w:rPr>
          <w:rFonts w:eastAsia="黑体" w:cs="黑体" w:hint="eastAsia"/>
          <w:spacing w:val="0"/>
        </w:rPr>
        <w:t>表</w:t>
      </w:r>
      <w:r>
        <w:rPr>
          <w:rFonts w:eastAsia="黑体" w:cs="黑体" w:hint="eastAsia"/>
          <w:spacing w:val="0"/>
        </w:rPr>
        <w:t xml:space="preserve">10  </w:t>
      </w:r>
      <w:r>
        <w:rPr>
          <w:rFonts w:eastAsia="黑体" w:cs="黑体" w:hint="eastAsia"/>
          <w:spacing w:val="0"/>
        </w:rPr>
        <w:t>紫外</w:t>
      </w:r>
      <w:r>
        <w:rPr>
          <w:rFonts w:eastAsia="黑体" w:cs="黑体" w:hint="eastAsia"/>
          <w:spacing w:val="0"/>
        </w:rPr>
        <w:t>/</w:t>
      </w:r>
      <w:r>
        <w:rPr>
          <w:rFonts w:eastAsia="黑体" w:cs="黑体" w:hint="eastAsia"/>
          <w:spacing w:val="0"/>
        </w:rPr>
        <w:t>二极管阵列检测器检出限性能试验</w:t>
      </w:r>
    </w:p>
    <w:tbl>
      <w:tblPr>
        <w:tblStyle w:val="af6"/>
        <w:tblW w:w="5127" w:type="pct"/>
        <w:jc w:val="center"/>
        <w:tblLook w:val="04A0" w:firstRow="1" w:lastRow="0" w:firstColumn="1" w:lastColumn="0" w:noHBand="0" w:noVBand="1"/>
      </w:tblPr>
      <w:tblGrid>
        <w:gridCol w:w="996"/>
        <w:gridCol w:w="1022"/>
        <w:gridCol w:w="1209"/>
        <w:gridCol w:w="1014"/>
        <w:gridCol w:w="1131"/>
        <w:gridCol w:w="995"/>
        <w:gridCol w:w="1208"/>
        <w:gridCol w:w="932"/>
      </w:tblGrid>
      <w:tr w:rsidR="00780D4D" w14:paraId="7C56ABF2" w14:textId="77777777">
        <w:trPr>
          <w:trHeight w:val="444"/>
          <w:jc w:val="center"/>
        </w:trPr>
        <w:tc>
          <w:tcPr>
            <w:tcW w:w="585" w:type="pct"/>
            <w:vAlign w:val="center"/>
          </w:tcPr>
          <w:p w14:paraId="7EFBD414" w14:textId="77777777" w:rsidR="00780D4D" w:rsidRDefault="00000000">
            <w:pPr>
              <w:autoSpaceDE w:val="0"/>
              <w:autoSpaceDN w:val="0"/>
              <w:adjustRightInd w:val="0"/>
              <w:spacing w:line="240" w:lineRule="exact"/>
              <w:ind w:firstLineChars="0" w:firstLine="0"/>
              <w:jc w:val="center"/>
              <w:rPr>
                <w:rFonts w:eastAsiaTheme="minorEastAsia" w:cs="宋体"/>
                <w:b/>
                <w:bCs/>
                <w:kern w:val="0"/>
                <w:sz w:val="21"/>
                <w:szCs w:val="21"/>
              </w:rPr>
            </w:pPr>
            <w:r>
              <w:rPr>
                <w:rFonts w:eastAsiaTheme="minorEastAsia" w:cs="宋体" w:hint="eastAsia"/>
                <w:kern w:val="0"/>
                <w:sz w:val="21"/>
                <w:szCs w:val="21"/>
              </w:rPr>
              <w:lastRenderedPageBreak/>
              <w:t>编号</w:t>
            </w:r>
          </w:p>
        </w:tc>
        <w:tc>
          <w:tcPr>
            <w:tcW w:w="600" w:type="pct"/>
            <w:vAlign w:val="center"/>
          </w:tcPr>
          <w:p w14:paraId="1E040F9C" w14:textId="77777777" w:rsidR="00780D4D" w:rsidRDefault="00000000">
            <w:pPr>
              <w:autoSpaceDE w:val="0"/>
              <w:autoSpaceDN w:val="0"/>
              <w:adjustRightInd w:val="0"/>
              <w:spacing w:line="240" w:lineRule="exact"/>
              <w:ind w:firstLineChars="0" w:firstLine="0"/>
              <w:jc w:val="center"/>
              <w:rPr>
                <w:rFonts w:eastAsiaTheme="minorEastAsia" w:cs="宋体"/>
                <w:b/>
                <w:bCs/>
                <w:kern w:val="0"/>
                <w:sz w:val="21"/>
                <w:szCs w:val="21"/>
                <w:highlight w:val="yellow"/>
              </w:rPr>
            </w:pPr>
            <w:r>
              <w:rPr>
                <w:rFonts w:hint="eastAsia"/>
                <w:kern w:val="0"/>
                <w:sz w:val="21"/>
                <w:szCs w:val="21"/>
              </w:rPr>
              <w:t>No</w:t>
            </w:r>
            <w:r>
              <w:rPr>
                <w:kern w:val="0"/>
                <w:sz w:val="21"/>
                <w:szCs w:val="21"/>
              </w:rPr>
              <w:t>1</w:t>
            </w:r>
          </w:p>
        </w:tc>
        <w:tc>
          <w:tcPr>
            <w:tcW w:w="709" w:type="pct"/>
            <w:vAlign w:val="center"/>
          </w:tcPr>
          <w:p w14:paraId="1CD78F64" w14:textId="77777777" w:rsidR="00780D4D" w:rsidRDefault="00000000">
            <w:pPr>
              <w:pStyle w:val="a7"/>
              <w:ind w:leftChars="0" w:left="0" w:firstLineChars="0" w:firstLine="0"/>
              <w:rPr>
                <w:spacing w:val="0"/>
                <w:kern w:val="0"/>
              </w:rPr>
            </w:pPr>
            <w:r>
              <w:rPr>
                <w:rFonts w:hint="eastAsia"/>
                <w:spacing w:val="0"/>
                <w:kern w:val="0"/>
              </w:rPr>
              <w:t>No</w:t>
            </w:r>
            <w:r>
              <w:rPr>
                <w:spacing w:val="0"/>
                <w:kern w:val="0"/>
              </w:rPr>
              <w:t>2</w:t>
            </w:r>
          </w:p>
        </w:tc>
        <w:tc>
          <w:tcPr>
            <w:tcW w:w="596" w:type="pct"/>
            <w:vAlign w:val="center"/>
          </w:tcPr>
          <w:p w14:paraId="14A4C041" w14:textId="77777777" w:rsidR="00780D4D" w:rsidRDefault="00000000">
            <w:pPr>
              <w:spacing w:line="240" w:lineRule="exact"/>
              <w:ind w:firstLineChars="0" w:firstLine="0"/>
              <w:jc w:val="center"/>
              <w:rPr>
                <w:rFonts w:eastAsiaTheme="minorEastAsia" w:cs="宋体"/>
                <w:b/>
                <w:bCs/>
                <w:kern w:val="0"/>
                <w:sz w:val="21"/>
                <w:szCs w:val="21"/>
              </w:rPr>
            </w:pPr>
            <w:r>
              <w:rPr>
                <w:rFonts w:hint="eastAsia"/>
                <w:kern w:val="0"/>
                <w:sz w:val="21"/>
                <w:szCs w:val="21"/>
              </w:rPr>
              <w:t>No</w:t>
            </w:r>
            <w:r>
              <w:rPr>
                <w:kern w:val="0"/>
                <w:sz w:val="21"/>
                <w:szCs w:val="21"/>
              </w:rPr>
              <w:t>3</w:t>
            </w:r>
          </w:p>
        </w:tc>
        <w:tc>
          <w:tcPr>
            <w:tcW w:w="664" w:type="pct"/>
            <w:vAlign w:val="center"/>
          </w:tcPr>
          <w:p w14:paraId="0F7037B0" w14:textId="77777777" w:rsidR="00780D4D" w:rsidRDefault="00000000">
            <w:pPr>
              <w:spacing w:line="240" w:lineRule="exact"/>
              <w:ind w:firstLineChars="0" w:firstLine="0"/>
              <w:jc w:val="center"/>
              <w:rPr>
                <w:rFonts w:eastAsiaTheme="minorEastAsia" w:cs="宋体"/>
                <w:b/>
                <w:bCs/>
                <w:kern w:val="0"/>
                <w:sz w:val="21"/>
                <w:szCs w:val="21"/>
              </w:rPr>
            </w:pPr>
            <w:r>
              <w:rPr>
                <w:rFonts w:hint="eastAsia"/>
                <w:kern w:val="0"/>
                <w:sz w:val="21"/>
                <w:szCs w:val="21"/>
              </w:rPr>
              <w:t>No</w:t>
            </w:r>
            <w:r>
              <w:rPr>
                <w:kern w:val="0"/>
                <w:sz w:val="21"/>
                <w:szCs w:val="21"/>
              </w:rPr>
              <w:t>4</w:t>
            </w:r>
          </w:p>
        </w:tc>
        <w:tc>
          <w:tcPr>
            <w:tcW w:w="585" w:type="pct"/>
            <w:vAlign w:val="center"/>
          </w:tcPr>
          <w:p w14:paraId="5F1505A5" w14:textId="77777777" w:rsidR="00780D4D" w:rsidRDefault="00000000">
            <w:pPr>
              <w:spacing w:line="240" w:lineRule="exact"/>
              <w:ind w:firstLineChars="0" w:firstLine="0"/>
              <w:jc w:val="center"/>
              <w:rPr>
                <w:rFonts w:eastAsiaTheme="minorEastAsia" w:cs="宋体"/>
                <w:b/>
                <w:bCs/>
                <w:kern w:val="0"/>
                <w:sz w:val="21"/>
                <w:szCs w:val="21"/>
              </w:rPr>
            </w:pPr>
            <w:r>
              <w:rPr>
                <w:rFonts w:hint="eastAsia"/>
                <w:kern w:val="0"/>
                <w:sz w:val="21"/>
                <w:szCs w:val="21"/>
              </w:rPr>
              <w:t>No</w:t>
            </w:r>
            <w:r>
              <w:rPr>
                <w:kern w:val="0"/>
                <w:sz w:val="21"/>
                <w:szCs w:val="21"/>
              </w:rPr>
              <w:t>5</w:t>
            </w:r>
          </w:p>
        </w:tc>
        <w:tc>
          <w:tcPr>
            <w:tcW w:w="709" w:type="pct"/>
            <w:vAlign w:val="center"/>
          </w:tcPr>
          <w:p w14:paraId="44867950" w14:textId="77777777" w:rsidR="00780D4D" w:rsidRDefault="00000000">
            <w:pPr>
              <w:spacing w:line="240" w:lineRule="exact"/>
              <w:ind w:firstLineChars="0" w:firstLine="0"/>
              <w:jc w:val="center"/>
              <w:rPr>
                <w:rFonts w:eastAsiaTheme="minorEastAsia" w:cs="宋体"/>
                <w:b/>
                <w:bCs/>
                <w:kern w:val="0"/>
                <w:sz w:val="21"/>
                <w:szCs w:val="21"/>
              </w:rPr>
            </w:pPr>
            <w:r>
              <w:rPr>
                <w:rFonts w:hint="eastAsia"/>
                <w:kern w:val="0"/>
                <w:sz w:val="21"/>
                <w:szCs w:val="21"/>
              </w:rPr>
              <w:t>No</w:t>
            </w:r>
            <w:r>
              <w:rPr>
                <w:kern w:val="0"/>
                <w:sz w:val="21"/>
                <w:szCs w:val="21"/>
              </w:rPr>
              <w:t>6</w:t>
            </w:r>
          </w:p>
        </w:tc>
        <w:tc>
          <w:tcPr>
            <w:tcW w:w="548" w:type="pct"/>
            <w:vAlign w:val="center"/>
          </w:tcPr>
          <w:p w14:paraId="75E8BAE4" w14:textId="77777777" w:rsidR="00780D4D" w:rsidRDefault="00000000">
            <w:pPr>
              <w:spacing w:line="240" w:lineRule="exact"/>
              <w:ind w:firstLineChars="0" w:firstLine="0"/>
              <w:jc w:val="center"/>
              <w:rPr>
                <w:kern w:val="0"/>
                <w:sz w:val="21"/>
                <w:szCs w:val="21"/>
              </w:rPr>
            </w:pPr>
            <w:r>
              <w:rPr>
                <w:rFonts w:hint="eastAsia"/>
                <w:kern w:val="0"/>
                <w:sz w:val="21"/>
                <w:szCs w:val="21"/>
              </w:rPr>
              <w:t>No</w:t>
            </w:r>
            <w:r>
              <w:rPr>
                <w:kern w:val="0"/>
                <w:sz w:val="21"/>
                <w:szCs w:val="21"/>
              </w:rPr>
              <w:t>7</w:t>
            </w:r>
          </w:p>
        </w:tc>
      </w:tr>
      <w:tr w:rsidR="00780D4D" w14:paraId="1D22BDDF" w14:textId="77777777">
        <w:trPr>
          <w:trHeight w:val="562"/>
          <w:jc w:val="center"/>
        </w:trPr>
        <w:tc>
          <w:tcPr>
            <w:tcW w:w="585" w:type="pct"/>
            <w:vAlign w:val="center"/>
          </w:tcPr>
          <w:p w14:paraId="240F4B24" w14:textId="77777777" w:rsidR="00780D4D" w:rsidRDefault="00000000">
            <w:pPr>
              <w:autoSpaceDE w:val="0"/>
              <w:autoSpaceDN w:val="0"/>
              <w:adjustRightInd w:val="0"/>
              <w:spacing w:line="260" w:lineRule="exact"/>
              <w:ind w:firstLineChars="0" w:firstLine="0"/>
              <w:jc w:val="center"/>
              <w:rPr>
                <w:rFonts w:eastAsiaTheme="minorEastAsia" w:cs="宋体"/>
                <w:kern w:val="0"/>
                <w:sz w:val="21"/>
                <w:szCs w:val="21"/>
              </w:rPr>
            </w:pPr>
            <w:r>
              <w:rPr>
                <w:rFonts w:eastAsiaTheme="minorEastAsia" w:cs="宋体" w:hint="eastAsia"/>
                <w:kern w:val="0"/>
                <w:sz w:val="21"/>
                <w:szCs w:val="21"/>
              </w:rPr>
              <w:t>检出限</w:t>
            </w:r>
            <w:r>
              <w:rPr>
                <w:rFonts w:eastAsiaTheme="minorEastAsia" w:cs="宋体" w:hint="eastAsia"/>
                <w:kern w:val="0"/>
                <w:sz w:val="21"/>
                <w:szCs w:val="21"/>
              </w:rPr>
              <w:t>mg</w:t>
            </w:r>
            <w:r>
              <w:rPr>
                <w:rFonts w:eastAsiaTheme="minorEastAsia" w:cs="宋体"/>
                <w:kern w:val="0"/>
                <w:sz w:val="21"/>
                <w:szCs w:val="21"/>
              </w:rPr>
              <w:t>/L</w:t>
            </w:r>
          </w:p>
        </w:tc>
        <w:tc>
          <w:tcPr>
            <w:tcW w:w="600" w:type="pct"/>
            <w:vAlign w:val="center"/>
          </w:tcPr>
          <w:p w14:paraId="79C27107" w14:textId="77777777" w:rsidR="00780D4D" w:rsidRDefault="00000000">
            <w:pPr>
              <w:autoSpaceDE w:val="0"/>
              <w:autoSpaceDN w:val="0"/>
              <w:adjustRightInd w:val="0"/>
              <w:spacing w:line="240" w:lineRule="exact"/>
              <w:ind w:firstLineChars="0" w:firstLine="0"/>
              <w:jc w:val="center"/>
              <w:rPr>
                <w:rFonts w:eastAsiaTheme="minorEastAsia" w:cs="宋体"/>
                <w:b/>
                <w:bCs/>
                <w:kern w:val="0"/>
                <w:sz w:val="21"/>
                <w:szCs w:val="21"/>
                <w:highlight w:val="yellow"/>
              </w:rPr>
            </w:pPr>
            <w:r>
              <w:rPr>
                <w:rFonts w:eastAsiaTheme="minorEastAsia"/>
                <w:kern w:val="0"/>
                <w:sz w:val="21"/>
                <w:szCs w:val="21"/>
              </w:rPr>
              <w:t>4.3×10</w:t>
            </w:r>
            <w:r>
              <w:rPr>
                <w:rFonts w:eastAsiaTheme="minorEastAsia"/>
                <w:kern w:val="0"/>
                <w:sz w:val="21"/>
                <w:szCs w:val="21"/>
                <w:vertAlign w:val="superscript"/>
              </w:rPr>
              <w:t>-7</w:t>
            </w:r>
          </w:p>
        </w:tc>
        <w:tc>
          <w:tcPr>
            <w:tcW w:w="709" w:type="pct"/>
            <w:vAlign w:val="center"/>
          </w:tcPr>
          <w:p w14:paraId="3377084A" w14:textId="77777777" w:rsidR="00780D4D" w:rsidRDefault="00000000">
            <w:pPr>
              <w:pStyle w:val="a7"/>
              <w:ind w:leftChars="0" w:left="0" w:firstLineChars="0" w:firstLine="0"/>
              <w:rPr>
                <w:spacing w:val="0"/>
                <w:kern w:val="0"/>
              </w:rPr>
            </w:pPr>
            <w:r>
              <w:rPr>
                <w:spacing w:val="0"/>
                <w:kern w:val="0"/>
              </w:rPr>
              <w:t>2.6×10</w:t>
            </w:r>
            <w:r>
              <w:rPr>
                <w:spacing w:val="0"/>
                <w:kern w:val="0"/>
                <w:vertAlign w:val="superscript"/>
              </w:rPr>
              <w:t>-7</w:t>
            </w:r>
          </w:p>
        </w:tc>
        <w:tc>
          <w:tcPr>
            <w:tcW w:w="596" w:type="pct"/>
            <w:vAlign w:val="center"/>
          </w:tcPr>
          <w:p w14:paraId="7885C457" w14:textId="77777777" w:rsidR="00780D4D" w:rsidRDefault="00000000">
            <w:pPr>
              <w:spacing w:line="240" w:lineRule="exact"/>
              <w:ind w:firstLineChars="0" w:firstLine="0"/>
              <w:jc w:val="center"/>
              <w:rPr>
                <w:rFonts w:eastAsiaTheme="minorEastAsia" w:cs="宋体"/>
                <w:b/>
                <w:bCs/>
                <w:kern w:val="0"/>
                <w:sz w:val="21"/>
                <w:szCs w:val="21"/>
              </w:rPr>
            </w:pPr>
            <w:r>
              <w:rPr>
                <w:rFonts w:eastAsiaTheme="minorEastAsia"/>
                <w:kern w:val="0"/>
                <w:sz w:val="21"/>
                <w:szCs w:val="21"/>
              </w:rPr>
              <w:t>1.0×10</w:t>
            </w:r>
            <w:r>
              <w:rPr>
                <w:rFonts w:eastAsiaTheme="minorEastAsia"/>
                <w:kern w:val="0"/>
                <w:sz w:val="21"/>
                <w:szCs w:val="21"/>
                <w:vertAlign w:val="superscript"/>
              </w:rPr>
              <w:t>-6</w:t>
            </w:r>
          </w:p>
        </w:tc>
        <w:tc>
          <w:tcPr>
            <w:tcW w:w="664" w:type="pct"/>
            <w:vAlign w:val="center"/>
          </w:tcPr>
          <w:p w14:paraId="3ECA260E" w14:textId="77777777" w:rsidR="00780D4D" w:rsidRDefault="00000000">
            <w:pPr>
              <w:spacing w:line="240" w:lineRule="exact"/>
              <w:ind w:firstLineChars="0" w:firstLine="0"/>
              <w:jc w:val="center"/>
              <w:rPr>
                <w:rFonts w:eastAsiaTheme="minorEastAsia" w:cs="宋体"/>
                <w:b/>
                <w:bCs/>
                <w:kern w:val="0"/>
                <w:sz w:val="21"/>
                <w:szCs w:val="21"/>
              </w:rPr>
            </w:pPr>
            <w:r>
              <w:rPr>
                <w:rFonts w:eastAsiaTheme="minorEastAsia"/>
                <w:kern w:val="0"/>
                <w:sz w:val="21"/>
                <w:szCs w:val="21"/>
              </w:rPr>
              <w:t>4.9×10</w:t>
            </w:r>
            <w:r>
              <w:rPr>
                <w:rFonts w:eastAsiaTheme="minorEastAsia"/>
                <w:kern w:val="0"/>
                <w:sz w:val="21"/>
                <w:szCs w:val="21"/>
                <w:vertAlign w:val="superscript"/>
              </w:rPr>
              <w:t>-7</w:t>
            </w:r>
          </w:p>
        </w:tc>
        <w:tc>
          <w:tcPr>
            <w:tcW w:w="585" w:type="pct"/>
            <w:vAlign w:val="center"/>
          </w:tcPr>
          <w:p w14:paraId="6C22C904" w14:textId="77777777" w:rsidR="00780D4D" w:rsidRDefault="00000000">
            <w:pPr>
              <w:spacing w:line="240" w:lineRule="exact"/>
              <w:ind w:firstLineChars="0" w:firstLine="0"/>
              <w:jc w:val="center"/>
              <w:rPr>
                <w:rFonts w:eastAsiaTheme="minorEastAsia" w:cs="宋体"/>
                <w:b/>
                <w:bCs/>
                <w:kern w:val="0"/>
                <w:sz w:val="21"/>
                <w:szCs w:val="21"/>
              </w:rPr>
            </w:pPr>
            <w:r>
              <w:rPr>
                <w:rFonts w:eastAsiaTheme="minorEastAsia"/>
                <w:kern w:val="0"/>
                <w:sz w:val="21"/>
                <w:szCs w:val="21"/>
              </w:rPr>
              <w:t>1.3×10</w:t>
            </w:r>
            <w:r>
              <w:rPr>
                <w:rFonts w:eastAsiaTheme="minorEastAsia"/>
                <w:kern w:val="0"/>
                <w:sz w:val="21"/>
                <w:szCs w:val="21"/>
                <w:vertAlign w:val="superscript"/>
              </w:rPr>
              <w:t>-7</w:t>
            </w:r>
          </w:p>
        </w:tc>
        <w:tc>
          <w:tcPr>
            <w:tcW w:w="709" w:type="pct"/>
            <w:vAlign w:val="center"/>
          </w:tcPr>
          <w:p w14:paraId="0D8687CE" w14:textId="77777777" w:rsidR="00780D4D" w:rsidRDefault="00000000">
            <w:pPr>
              <w:spacing w:line="240" w:lineRule="exact"/>
              <w:ind w:firstLineChars="0" w:firstLine="0"/>
              <w:jc w:val="center"/>
              <w:rPr>
                <w:rFonts w:eastAsiaTheme="minorEastAsia" w:cs="宋体"/>
                <w:b/>
                <w:bCs/>
                <w:kern w:val="0"/>
                <w:sz w:val="21"/>
                <w:szCs w:val="21"/>
              </w:rPr>
            </w:pPr>
            <w:r>
              <w:rPr>
                <w:rFonts w:eastAsiaTheme="minorEastAsia"/>
                <w:kern w:val="0"/>
                <w:sz w:val="21"/>
                <w:szCs w:val="21"/>
              </w:rPr>
              <w:t>4.1×10</w:t>
            </w:r>
            <w:r>
              <w:rPr>
                <w:rFonts w:eastAsiaTheme="minorEastAsia"/>
                <w:kern w:val="0"/>
                <w:sz w:val="21"/>
                <w:szCs w:val="21"/>
                <w:vertAlign w:val="superscript"/>
              </w:rPr>
              <w:t>-7</w:t>
            </w:r>
          </w:p>
        </w:tc>
        <w:tc>
          <w:tcPr>
            <w:tcW w:w="548" w:type="pct"/>
            <w:vAlign w:val="center"/>
          </w:tcPr>
          <w:p w14:paraId="7D14AC4B" w14:textId="77777777" w:rsidR="00780D4D" w:rsidRDefault="00000000">
            <w:pPr>
              <w:spacing w:line="240" w:lineRule="exact"/>
              <w:ind w:firstLineChars="0" w:firstLine="0"/>
              <w:jc w:val="center"/>
              <w:rPr>
                <w:rFonts w:eastAsiaTheme="minorEastAsia" w:cs="宋体"/>
                <w:b/>
                <w:bCs/>
                <w:kern w:val="0"/>
                <w:sz w:val="21"/>
                <w:szCs w:val="21"/>
              </w:rPr>
            </w:pPr>
            <w:bookmarkStart w:id="25" w:name="OLE_LINK23"/>
            <w:r>
              <w:rPr>
                <w:kern w:val="0"/>
                <w:sz w:val="21"/>
                <w:szCs w:val="21"/>
              </w:rPr>
              <w:t>2.1×10</w:t>
            </w:r>
            <w:r>
              <w:rPr>
                <w:kern w:val="0"/>
                <w:sz w:val="21"/>
                <w:szCs w:val="21"/>
                <w:vertAlign w:val="superscript"/>
              </w:rPr>
              <w:t>-7</w:t>
            </w:r>
            <w:bookmarkEnd w:id="25"/>
          </w:p>
        </w:tc>
      </w:tr>
      <w:tr w:rsidR="00780D4D" w14:paraId="23C2157A" w14:textId="77777777">
        <w:trPr>
          <w:trHeight w:val="415"/>
          <w:jc w:val="center"/>
        </w:trPr>
        <w:tc>
          <w:tcPr>
            <w:tcW w:w="585" w:type="pct"/>
            <w:vAlign w:val="center"/>
          </w:tcPr>
          <w:p w14:paraId="58DADAF8" w14:textId="77777777" w:rsidR="00780D4D" w:rsidRDefault="00000000">
            <w:pPr>
              <w:autoSpaceDE w:val="0"/>
              <w:autoSpaceDN w:val="0"/>
              <w:adjustRightInd w:val="0"/>
              <w:spacing w:line="240" w:lineRule="exact"/>
              <w:ind w:firstLineChars="0" w:firstLine="0"/>
              <w:jc w:val="center"/>
              <w:rPr>
                <w:rFonts w:eastAsiaTheme="minorEastAsia" w:cs="宋体"/>
                <w:kern w:val="0"/>
                <w:sz w:val="21"/>
                <w:szCs w:val="21"/>
              </w:rPr>
            </w:pPr>
            <w:r>
              <w:rPr>
                <w:rFonts w:eastAsiaTheme="minorEastAsia" w:cs="宋体" w:hint="eastAsia"/>
                <w:kern w:val="0"/>
                <w:sz w:val="21"/>
                <w:szCs w:val="21"/>
              </w:rPr>
              <w:t>检测器</w:t>
            </w:r>
          </w:p>
        </w:tc>
        <w:tc>
          <w:tcPr>
            <w:tcW w:w="600" w:type="pct"/>
            <w:vAlign w:val="center"/>
          </w:tcPr>
          <w:p w14:paraId="5F0F3675" w14:textId="77777777" w:rsidR="00780D4D" w:rsidRDefault="00000000">
            <w:pPr>
              <w:autoSpaceDE w:val="0"/>
              <w:autoSpaceDN w:val="0"/>
              <w:adjustRightInd w:val="0"/>
              <w:spacing w:line="240" w:lineRule="exact"/>
              <w:ind w:firstLineChars="0" w:firstLine="0"/>
              <w:jc w:val="center"/>
              <w:rPr>
                <w:rFonts w:eastAsiaTheme="minorEastAsia"/>
                <w:kern w:val="0"/>
                <w:sz w:val="21"/>
                <w:szCs w:val="21"/>
              </w:rPr>
            </w:pPr>
            <w:r>
              <w:rPr>
                <w:rFonts w:eastAsiaTheme="minorEastAsia"/>
                <w:kern w:val="0"/>
                <w:sz w:val="21"/>
                <w:szCs w:val="21"/>
              </w:rPr>
              <w:t>紫外</w:t>
            </w:r>
          </w:p>
        </w:tc>
        <w:tc>
          <w:tcPr>
            <w:tcW w:w="709" w:type="pct"/>
            <w:vAlign w:val="center"/>
          </w:tcPr>
          <w:p w14:paraId="65A90297" w14:textId="77777777" w:rsidR="00780D4D" w:rsidRDefault="00000000">
            <w:pPr>
              <w:pStyle w:val="a7"/>
              <w:ind w:leftChars="0" w:left="0" w:firstLineChars="0" w:firstLine="0"/>
              <w:rPr>
                <w:spacing w:val="0"/>
                <w:kern w:val="0"/>
              </w:rPr>
            </w:pPr>
            <w:r>
              <w:rPr>
                <w:spacing w:val="0"/>
                <w:kern w:val="0"/>
              </w:rPr>
              <w:t>紫外</w:t>
            </w:r>
          </w:p>
        </w:tc>
        <w:tc>
          <w:tcPr>
            <w:tcW w:w="596" w:type="pct"/>
            <w:vAlign w:val="center"/>
          </w:tcPr>
          <w:p w14:paraId="1FD53DC3" w14:textId="77777777" w:rsidR="00780D4D" w:rsidRDefault="00000000">
            <w:pPr>
              <w:spacing w:line="240" w:lineRule="exact"/>
              <w:ind w:firstLineChars="0" w:firstLine="0"/>
              <w:jc w:val="center"/>
              <w:rPr>
                <w:rFonts w:eastAsiaTheme="minorEastAsia" w:cs="宋体"/>
                <w:b/>
                <w:bCs/>
                <w:kern w:val="0"/>
                <w:sz w:val="21"/>
                <w:szCs w:val="21"/>
              </w:rPr>
            </w:pPr>
            <w:r>
              <w:rPr>
                <w:rFonts w:eastAsiaTheme="minorEastAsia"/>
                <w:kern w:val="0"/>
                <w:sz w:val="21"/>
                <w:szCs w:val="21"/>
              </w:rPr>
              <w:t>紫外</w:t>
            </w:r>
          </w:p>
        </w:tc>
        <w:tc>
          <w:tcPr>
            <w:tcW w:w="664" w:type="pct"/>
            <w:vAlign w:val="center"/>
          </w:tcPr>
          <w:p w14:paraId="52AF32B0" w14:textId="77777777" w:rsidR="00780D4D" w:rsidRDefault="00000000">
            <w:pPr>
              <w:spacing w:line="240" w:lineRule="exact"/>
              <w:ind w:firstLineChars="0" w:firstLine="0"/>
              <w:jc w:val="center"/>
              <w:rPr>
                <w:rFonts w:eastAsiaTheme="minorEastAsia" w:cs="宋体"/>
                <w:b/>
                <w:bCs/>
                <w:kern w:val="0"/>
                <w:sz w:val="21"/>
                <w:szCs w:val="21"/>
              </w:rPr>
            </w:pPr>
            <w:r>
              <w:rPr>
                <w:rFonts w:eastAsiaTheme="minorEastAsia" w:hint="eastAsia"/>
                <w:kern w:val="0"/>
                <w:sz w:val="21"/>
                <w:szCs w:val="21"/>
              </w:rPr>
              <w:t>二极管</w:t>
            </w:r>
          </w:p>
        </w:tc>
        <w:tc>
          <w:tcPr>
            <w:tcW w:w="585" w:type="pct"/>
            <w:vAlign w:val="center"/>
          </w:tcPr>
          <w:p w14:paraId="26386367" w14:textId="77777777" w:rsidR="00780D4D" w:rsidRDefault="00000000">
            <w:pPr>
              <w:spacing w:line="240" w:lineRule="exact"/>
              <w:ind w:firstLineChars="0" w:firstLine="0"/>
              <w:jc w:val="center"/>
              <w:rPr>
                <w:rFonts w:eastAsiaTheme="minorEastAsia" w:cs="宋体"/>
                <w:b/>
                <w:bCs/>
                <w:kern w:val="0"/>
                <w:sz w:val="21"/>
                <w:szCs w:val="21"/>
              </w:rPr>
            </w:pPr>
            <w:r>
              <w:rPr>
                <w:rFonts w:eastAsiaTheme="minorEastAsia"/>
                <w:kern w:val="0"/>
                <w:sz w:val="21"/>
                <w:szCs w:val="21"/>
              </w:rPr>
              <w:t>二极管</w:t>
            </w:r>
          </w:p>
        </w:tc>
        <w:tc>
          <w:tcPr>
            <w:tcW w:w="709" w:type="pct"/>
            <w:vAlign w:val="center"/>
          </w:tcPr>
          <w:p w14:paraId="5C4A3B9C" w14:textId="77777777" w:rsidR="00780D4D" w:rsidRDefault="00000000">
            <w:pPr>
              <w:spacing w:line="240" w:lineRule="exact"/>
              <w:ind w:firstLineChars="0" w:firstLine="0"/>
              <w:jc w:val="center"/>
              <w:rPr>
                <w:rFonts w:eastAsiaTheme="minorEastAsia" w:cs="宋体"/>
                <w:b/>
                <w:bCs/>
                <w:kern w:val="0"/>
                <w:sz w:val="21"/>
                <w:szCs w:val="21"/>
              </w:rPr>
            </w:pPr>
            <w:r>
              <w:rPr>
                <w:rFonts w:eastAsiaTheme="minorEastAsia" w:hint="eastAsia"/>
                <w:kern w:val="0"/>
                <w:sz w:val="21"/>
                <w:szCs w:val="21"/>
              </w:rPr>
              <w:t>二极管</w:t>
            </w:r>
          </w:p>
        </w:tc>
        <w:tc>
          <w:tcPr>
            <w:tcW w:w="548" w:type="pct"/>
            <w:vAlign w:val="center"/>
          </w:tcPr>
          <w:p w14:paraId="26DDBDAB" w14:textId="77777777" w:rsidR="00780D4D" w:rsidRDefault="00000000">
            <w:pPr>
              <w:spacing w:line="240" w:lineRule="exact"/>
              <w:ind w:firstLineChars="0" w:firstLine="0"/>
              <w:jc w:val="center"/>
              <w:rPr>
                <w:rFonts w:eastAsiaTheme="minorEastAsia"/>
                <w:kern w:val="0"/>
                <w:sz w:val="21"/>
                <w:szCs w:val="21"/>
              </w:rPr>
            </w:pPr>
            <w:r>
              <w:rPr>
                <w:rFonts w:eastAsiaTheme="minorEastAsia" w:hint="eastAsia"/>
                <w:kern w:val="0"/>
                <w:sz w:val="21"/>
                <w:szCs w:val="21"/>
              </w:rPr>
              <w:t>二极管</w:t>
            </w:r>
          </w:p>
        </w:tc>
      </w:tr>
      <w:tr w:rsidR="00780D4D" w14:paraId="3131B138" w14:textId="77777777">
        <w:trPr>
          <w:trHeight w:val="415"/>
          <w:jc w:val="center"/>
        </w:trPr>
        <w:tc>
          <w:tcPr>
            <w:tcW w:w="585" w:type="pct"/>
            <w:vAlign w:val="center"/>
          </w:tcPr>
          <w:p w14:paraId="67BEA051" w14:textId="77777777" w:rsidR="00780D4D" w:rsidRDefault="00000000">
            <w:pPr>
              <w:autoSpaceDE w:val="0"/>
              <w:autoSpaceDN w:val="0"/>
              <w:adjustRightInd w:val="0"/>
              <w:spacing w:line="240" w:lineRule="exact"/>
              <w:ind w:firstLineChars="0" w:firstLine="0"/>
              <w:jc w:val="center"/>
              <w:rPr>
                <w:rFonts w:eastAsiaTheme="minorEastAsia" w:cs="宋体"/>
                <w:kern w:val="0"/>
                <w:sz w:val="21"/>
                <w:szCs w:val="21"/>
              </w:rPr>
            </w:pPr>
            <w:r>
              <w:rPr>
                <w:rFonts w:eastAsiaTheme="minorEastAsia" w:cs="宋体" w:hint="eastAsia"/>
                <w:kern w:val="0"/>
                <w:sz w:val="21"/>
                <w:szCs w:val="21"/>
              </w:rPr>
              <w:t>结论</w:t>
            </w:r>
          </w:p>
        </w:tc>
        <w:tc>
          <w:tcPr>
            <w:tcW w:w="600" w:type="pct"/>
            <w:vAlign w:val="center"/>
          </w:tcPr>
          <w:p w14:paraId="171929B5" w14:textId="77777777" w:rsidR="00780D4D" w:rsidRDefault="00000000">
            <w:pPr>
              <w:autoSpaceDE w:val="0"/>
              <w:autoSpaceDN w:val="0"/>
              <w:adjustRightInd w:val="0"/>
              <w:spacing w:line="240" w:lineRule="exact"/>
              <w:ind w:firstLineChars="0" w:firstLine="0"/>
              <w:jc w:val="center"/>
              <w:rPr>
                <w:rFonts w:eastAsiaTheme="minorEastAsia"/>
                <w:kern w:val="0"/>
                <w:sz w:val="21"/>
                <w:szCs w:val="21"/>
              </w:rPr>
            </w:pPr>
            <w:r>
              <w:rPr>
                <w:rFonts w:eastAsiaTheme="minorEastAsia" w:hint="eastAsia"/>
                <w:kern w:val="0"/>
                <w:sz w:val="21"/>
                <w:szCs w:val="21"/>
              </w:rPr>
              <w:t>符合</w:t>
            </w:r>
          </w:p>
        </w:tc>
        <w:tc>
          <w:tcPr>
            <w:tcW w:w="709" w:type="pct"/>
            <w:vAlign w:val="center"/>
          </w:tcPr>
          <w:p w14:paraId="3B61B5E8" w14:textId="77777777" w:rsidR="00780D4D" w:rsidRDefault="00000000">
            <w:pPr>
              <w:pStyle w:val="a7"/>
              <w:ind w:leftChars="0" w:left="0" w:firstLineChars="0" w:firstLine="0"/>
              <w:rPr>
                <w:spacing w:val="0"/>
                <w:kern w:val="0"/>
              </w:rPr>
            </w:pPr>
            <w:r>
              <w:rPr>
                <w:rFonts w:hint="eastAsia"/>
                <w:spacing w:val="0"/>
                <w:kern w:val="0"/>
              </w:rPr>
              <w:t>符合</w:t>
            </w:r>
          </w:p>
        </w:tc>
        <w:tc>
          <w:tcPr>
            <w:tcW w:w="596" w:type="pct"/>
            <w:vAlign w:val="center"/>
          </w:tcPr>
          <w:p w14:paraId="2E8C651E" w14:textId="77777777" w:rsidR="00780D4D" w:rsidRDefault="00000000">
            <w:pPr>
              <w:spacing w:line="240" w:lineRule="exact"/>
              <w:ind w:firstLineChars="0" w:firstLine="0"/>
              <w:jc w:val="center"/>
              <w:rPr>
                <w:rFonts w:eastAsiaTheme="minorEastAsia"/>
                <w:kern w:val="0"/>
                <w:sz w:val="21"/>
                <w:szCs w:val="21"/>
              </w:rPr>
            </w:pPr>
            <w:r>
              <w:rPr>
                <w:rFonts w:eastAsiaTheme="minorEastAsia" w:hint="eastAsia"/>
                <w:kern w:val="0"/>
                <w:sz w:val="21"/>
                <w:szCs w:val="21"/>
              </w:rPr>
              <w:t>符合</w:t>
            </w:r>
          </w:p>
        </w:tc>
        <w:tc>
          <w:tcPr>
            <w:tcW w:w="664" w:type="pct"/>
            <w:vAlign w:val="center"/>
          </w:tcPr>
          <w:p w14:paraId="5B0FEF96" w14:textId="77777777" w:rsidR="00780D4D" w:rsidRDefault="00000000">
            <w:pPr>
              <w:spacing w:line="240" w:lineRule="exact"/>
              <w:ind w:firstLineChars="0" w:firstLine="0"/>
              <w:jc w:val="center"/>
              <w:rPr>
                <w:rFonts w:eastAsiaTheme="minorEastAsia"/>
                <w:kern w:val="0"/>
                <w:sz w:val="21"/>
                <w:szCs w:val="21"/>
              </w:rPr>
            </w:pPr>
            <w:r>
              <w:rPr>
                <w:rFonts w:eastAsiaTheme="minorEastAsia" w:hint="eastAsia"/>
                <w:kern w:val="0"/>
                <w:sz w:val="21"/>
                <w:szCs w:val="21"/>
              </w:rPr>
              <w:t>符合</w:t>
            </w:r>
          </w:p>
        </w:tc>
        <w:tc>
          <w:tcPr>
            <w:tcW w:w="585" w:type="pct"/>
            <w:vAlign w:val="center"/>
          </w:tcPr>
          <w:p w14:paraId="0D673678" w14:textId="77777777" w:rsidR="00780D4D" w:rsidRDefault="00000000">
            <w:pPr>
              <w:spacing w:line="240" w:lineRule="exact"/>
              <w:ind w:firstLineChars="0" w:firstLine="0"/>
              <w:jc w:val="center"/>
              <w:rPr>
                <w:rFonts w:eastAsiaTheme="minorEastAsia"/>
                <w:kern w:val="0"/>
                <w:sz w:val="21"/>
                <w:szCs w:val="21"/>
              </w:rPr>
            </w:pPr>
            <w:r>
              <w:rPr>
                <w:rFonts w:eastAsiaTheme="minorEastAsia" w:hint="eastAsia"/>
                <w:kern w:val="0"/>
                <w:sz w:val="21"/>
                <w:szCs w:val="21"/>
              </w:rPr>
              <w:t>符合</w:t>
            </w:r>
          </w:p>
        </w:tc>
        <w:tc>
          <w:tcPr>
            <w:tcW w:w="709" w:type="pct"/>
            <w:vAlign w:val="center"/>
          </w:tcPr>
          <w:p w14:paraId="4BA15F6D" w14:textId="77777777" w:rsidR="00780D4D" w:rsidRDefault="00000000">
            <w:pPr>
              <w:spacing w:line="240" w:lineRule="exact"/>
              <w:ind w:firstLineChars="0" w:firstLine="0"/>
              <w:jc w:val="center"/>
              <w:rPr>
                <w:rFonts w:eastAsiaTheme="minorEastAsia"/>
                <w:kern w:val="0"/>
                <w:sz w:val="21"/>
                <w:szCs w:val="21"/>
              </w:rPr>
            </w:pPr>
            <w:r>
              <w:rPr>
                <w:rFonts w:eastAsiaTheme="minorEastAsia" w:hint="eastAsia"/>
                <w:kern w:val="0"/>
                <w:sz w:val="21"/>
                <w:szCs w:val="21"/>
              </w:rPr>
              <w:t>符合</w:t>
            </w:r>
          </w:p>
        </w:tc>
        <w:tc>
          <w:tcPr>
            <w:tcW w:w="548" w:type="pct"/>
            <w:vAlign w:val="center"/>
          </w:tcPr>
          <w:p w14:paraId="08D6BD88" w14:textId="77777777" w:rsidR="00780D4D" w:rsidRDefault="00000000">
            <w:pPr>
              <w:spacing w:line="240" w:lineRule="exact"/>
              <w:ind w:firstLineChars="0" w:firstLine="0"/>
              <w:jc w:val="center"/>
              <w:rPr>
                <w:rFonts w:eastAsiaTheme="minorEastAsia"/>
                <w:kern w:val="0"/>
                <w:sz w:val="21"/>
                <w:szCs w:val="21"/>
              </w:rPr>
            </w:pPr>
            <w:r>
              <w:rPr>
                <w:rFonts w:eastAsiaTheme="minorEastAsia" w:hint="eastAsia"/>
                <w:kern w:val="0"/>
                <w:sz w:val="21"/>
                <w:szCs w:val="21"/>
              </w:rPr>
              <w:t>符合</w:t>
            </w:r>
          </w:p>
        </w:tc>
      </w:tr>
    </w:tbl>
    <w:p w14:paraId="5A688EA1" w14:textId="77777777" w:rsidR="00780D4D" w:rsidRDefault="00000000">
      <w:pPr>
        <w:keepNext/>
        <w:keepLines/>
        <w:spacing w:line="360" w:lineRule="auto"/>
        <w:ind w:firstLine="480"/>
        <w:rPr>
          <w:rFonts w:eastAsiaTheme="minorEastAsia"/>
          <w:bCs/>
        </w:rPr>
      </w:pPr>
      <w:r>
        <w:rPr>
          <w:rFonts w:eastAsiaTheme="minorEastAsia" w:hint="eastAsia"/>
          <w:bCs/>
        </w:rPr>
        <w:t>综合参考相关标准和文献，本标准要求紫外和二极管阵列检测器检出限≤</w:t>
      </w:r>
      <w:r>
        <w:rPr>
          <w:rFonts w:eastAsiaTheme="minorEastAsia" w:hint="eastAsia"/>
          <w:bCs/>
        </w:rPr>
        <w:t>1</w:t>
      </w:r>
      <w:r>
        <w:rPr>
          <w:rFonts w:ascii="Arial" w:eastAsiaTheme="minorEastAsia" w:hAnsi="Arial" w:cs="Arial"/>
          <w:bCs/>
        </w:rPr>
        <w:t>×</w:t>
      </w:r>
      <w:r>
        <w:rPr>
          <w:rFonts w:eastAsiaTheme="minorEastAsia" w:hint="eastAsia"/>
          <w:bCs/>
        </w:rPr>
        <w:t>10</w:t>
      </w:r>
      <w:r>
        <w:rPr>
          <w:rFonts w:eastAsiaTheme="minorEastAsia" w:hint="eastAsia"/>
          <w:bCs/>
          <w:vertAlign w:val="superscript"/>
        </w:rPr>
        <w:t>-8</w:t>
      </w:r>
      <w:r>
        <w:rPr>
          <w:rFonts w:eastAsiaTheme="minorEastAsia" w:hint="eastAsia"/>
          <w:bCs/>
        </w:rPr>
        <w:t>g/mL</w:t>
      </w:r>
      <w:r>
        <w:rPr>
          <w:rFonts w:eastAsiaTheme="minorEastAsia" w:hint="eastAsia"/>
          <w:bCs/>
        </w:rPr>
        <w:t>，大部分型号仪器均可以满足要求，具有良好的适用性。</w:t>
      </w:r>
    </w:p>
    <w:p w14:paraId="783495CB" w14:textId="77777777" w:rsidR="00780D4D" w:rsidRDefault="00000000">
      <w:pPr>
        <w:keepNext/>
        <w:keepLines/>
        <w:spacing w:beforeLines="50" w:before="156" w:line="360" w:lineRule="auto"/>
        <w:ind w:firstLineChars="0" w:firstLine="0"/>
      </w:pPr>
      <w:r>
        <w:t>3.</w:t>
      </w:r>
      <w:r>
        <w:rPr>
          <w:rFonts w:hint="eastAsia"/>
        </w:rPr>
        <w:t>2.</w:t>
      </w:r>
      <w:r>
        <w:t xml:space="preserve">1.7 </w:t>
      </w:r>
      <w:r>
        <w:rPr>
          <w:rFonts w:cs="宋体" w:hint="eastAsia"/>
        </w:rPr>
        <w:t>定性定量重复性</w:t>
      </w:r>
    </w:p>
    <w:p w14:paraId="14638EC0" w14:textId="77777777" w:rsidR="00780D4D" w:rsidRDefault="00000000">
      <w:pPr>
        <w:spacing w:line="360" w:lineRule="auto"/>
        <w:ind w:firstLine="480"/>
      </w:pPr>
      <w:r>
        <w:rPr>
          <w:rFonts w:hint="eastAsia"/>
        </w:rPr>
        <w:t>以硼砂</w:t>
      </w:r>
      <w:r>
        <w:rPr>
          <w:rFonts w:hint="eastAsia"/>
        </w:rPr>
        <w:t>-</w:t>
      </w:r>
      <w:r>
        <w:rPr>
          <w:rFonts w:hint="eastAsia"/>
        </w:rPr>
        <w:t>硼酸</w:t>
      </w:r>
      <w:r>
        <w:rPr>
          <w:rFonts w:hint="eastAsia"/>
        </w:rPr>
        <w:t>I</w:t>
      </w:r>
      <w:r>
        <w:rPr>
          <w:rFonts w:hint="eastAsia"/>
        </w:rPr>
        <w:t>为分离缓冲溶液，</w:t>
      </w:r>
      <w:r>
        <w:rPr>
          <w:rFonts w:hint="eastAsia"/>
          <w:bCs/>
        </w:rPr>
        <w:t>对质量浓度为</w:t>
      </w:r>
      <w:r>
        <w:rPr>
          <w:bCs/>
        </w:rPr>
        <w:t>1.0</w:t>
      </w:r>
      <w:r>
        <w:rPr>
          <w:rFonts w:hint="eastAsia"/>
          <w:bCs/>
        </w:rPr>
        <w:t>×</w:t>
      </w:r>
      <w:r>
        <w:rPr>
          <w:rFonts w:hint="eastAsia"/>
          <w:bCs/>
        </w:rPr>
        <w:t>1</w:t>
      </w:r>
      <w:r>
        <w:rPr>
          <w:bCs/>
        </w:rPr>
        <w:t>0</w:t>
      </w:r>
      <w:r>
        <w:rPr>
          <w:bCs/>
          <w:vertAlign w:val="superscript"/>
        </w:rPr>
        <w:t>-4</w:t>
      </w:r>
      <w:r>
        <w:rPr>
          <w:bCs/>
        </w:rPr>
        <w:t>g/mL</w:t>
      </w:r>
      <w:r>
        <w:rPr>
          <w:rFonts w:hint="eastAsia"/>
          <w:bCs/>
        </w:rPr>
        <w:t>维生素</w:t>
      </w:r>
      <w:r>
        <w:rPr>
          <w:bCs/>
        </w:rPr>
        <w:t>B</w:t>
      </w:r>
      <w:r>
        <w:rPr>
          <w:bCs/>
          <w:vertAlign w:val="subscript"/>
        </w:rPr>
        <w:t>6</w:t>
      </w:r>
      <w:r>
        <w:rPr>
          <w:rFonts w:hint="eastAsia"/>
          <w:bCs/>
        </w:rPr>
        <w:t>标准溶液重复测量</w:t>
      </w:r>
      <w:r>
        <w:rPr>
          <w:bCs/>
        </w:rPr>
        <w:t>7</w:t>
      </w:r>
      <w:r>
        <w:rPr>
          <w:rFonts w:hint="eastAsia"/>
          <w:bCs/>
        </w:rPr>
        <w:t>次，分别记录迁移时间和峰面积，按式（</w:t>
      </w:r>
      <w:r>
        <w:rPr>
          <w:rFonts w:hint="eastAsia"/>
          <w:bCs/>
        </w:rPr>
        <w:t>7</w:t>
      </w:r>
      <w:r>
        <w:rPr>
          <w:rFonts w:hint="eastAsia"/>
          <w:bCs/>
        </w:rPr>
        <w:t>）用迁移时间计算定性重复性，用峰面积计算定量重复性</w:t>
      </w:r>
      <w:r>
        <w:rPr>
          <w:rFonts w:hint="eastAsia"/>
        </w:rPr>
        <w:t>。</w:t>
      </w:r>
    </w:p>
    <w:p w14:paraId="4A6814EC" w14:textId="77777777" w:rsidR="00780D4D" w:rsidRDefault="00000000">
      <w:pPr>
        <w:spacing w:beforeLines="50" w:before="156" w:line="360" w:lineRule="auto"/>
        <w:ind w:firstLineChars="1100" w:firstLine="2640"/>
        <w:rPr>
          <w:bCs/>
        </w:rPr>
      </w:pPr>
      <w:r>
        <w:rPr>
          <w:bCs/>
        </w:rPr>
        <w:object w:dxaOrig="3450" w:dyaOrig="1035" w14:anchorId="3060F365">
          <v:shape id="_x0000_i1039" type="#_x0000_t75" style="width:172.5pt;height:51.75pt" o:ole="">
            <v:imagedata r:id="rId48" o:title=""/>
          </v:shape>
          <o:OLEObject Type="Embed" ProgID="Equation.3" ShapeID="_x0000_i1039" DrawAspect="Content" ObjectID="_1843200709" r:id="rId49"/>
        </w:object>
      </w:r>
      <w:r>
        <w:rPr>
          <w:rFonts w:eastAsiaTheme="minorEastAsia"/>
          <w:bCs/>
          <w:color w:val="000000" w:themeColor="text1"/>
          <w:sz w:val="21"/>
        </w:rPr>
        <w:t>-------------------------</w:t>
      </w:r>
      <w:r>
        <w:rPr>
          <w:bCs/>
        </w:rPr>
        <w:t xml:space="preserve"> </w:t>
      </w:r>
      <w:r>
        <w:rPr>
          <w:rFonts w:hint="eastAsia"/>
          <w:bCs/>
        </w:rPr>
        <w:t>（</w:t>
      </w:r>
      <w:r>
        <w:rPr>
          <w:rFonts w:hint="eastAsia"/>
          <w:bCs/>
        </w:rPr>
        <w:t>7</w:t>
      </w:r>
      <w:r>
        <w:rPr>
          <w:rFonts w:hint="eastAsia"/>
          <w:bCs/>
        </w:rPr>
        <w:t>）</w:t>
      </w:r>
    </w:p>
    <w:p w14:paraId="15F76BEB" w14:textId="77777777" w:rsidR="00780D4D" w:rsidRDefault="00000000">
      <w:pPr>
        <w:spacing w:line="360" w:lineRule="auto"/>
        <w:ind w:firstLine="480"/>
        <w:rPr>
          <w:bCs/>
        </w:rPr>
      </w:pPr>
      <w:r>
        <w:rPr>
          <w:rFonts w:hint="eastAsia"/>
          <w:bCs/>
        </w:rPr>
        <w:t>式中：</w:t>
      </w:r>
    </w:p>
    <w:p w14:paraId="4FF3C31A" w14:textId="77777777" w:rsidR="00780D4D" w:rsidRDefault="00000000">
      <w:pPr>
        <w:spacing w:line="360" w:lineRule="auto"/>
        <w:ind w:firstLine="480"/>
        <w:rPr>
          <w:bCs/>
        </w:rPr>
      </w:pPr>
      <w:r>
        <w:rPr>
          <w:rFonts w:hint="eastAsia"/>
          <w:bCs/>
        </w:rPr>
        <w:t>S</w:t>
      </w:r>
      <w:r>
        <w:rPr>
          <w:rFonts w:hint="eastAsia"/>
          <w:bCs/>
          <w:vertAlign w:val="subscript"/>
        </w:rPr>
        <w:t>r</w:t>
      </w:r>
      <w:r>
        <w:rPr>
          <w:bCs/>
        </w:rPr>
        <w:t>——</w:t>
      </w:r>
      <w:r>
        <w:rPr>
          <w:rFonts w:hint="eastAsia"/>
          <w:bCs/>
        </w:rPr>
        <w:t>定性</w:t>
      </w:r>
      <w:r>
        <w:rPr>
          <w:rFonts w:hint="eastAsia"/>
          <w:bCs/>
        </w:rPr>
        <w:t>/</w:t>
      </w:r>
      <w:r>
        <w:rPr>
          <w:rFonts w:hint="eastAsia"/>
          <w:bCs/>
        </w:rPr>
        <w:t>定量重复性，单位为百分比（</w:t>
      </w:r>
      <w:r>
        <w:rPr>
          <w:rFonts w:hint="eastAsia"/>
          <w:bCs/>
        </w:rPr>
        <w:t>%</w:t>
      </w:r>
      <w:r>
        <w:rPr>
          <w:rFonts w:hint="eastAsia"/>
          <w:bCs/>
        </w:rPr>
        <w:t>）；</w:t>
      </w:r>
    </w:p>
    <w:p w14:paraId="5590A724" w14:textId="77777777" w:rsidR="00780D4D" w:rsidRDefault="00000000">
      <w:pPr>
        <w:spacing w:line="360" w:lineRule="auto"/>
        <w:ind w:firstLine="480"/>
        <w:rPr>
          <w:bCs/>
        </w:rPr>
      </w:pPr>
      <w:r>
        <w:rPr>
          <w:bCs/>
        </w:rPr>
        <w:t>X</w:t>
      </w:r>
      <w:r>
        <w:rPr>
          <w:bCs/>
          <w:vertAlign w:val="subscript"/>
        </w:rPr>
        <w:t>i</w:t>
      </w:r>
      <w:r>
        <w:rPr>
          <w:bCs/>
        </w:rPr>
        <w:t>——</w:t>
      </w:r>
      <w:r>
        <w:rPr>
          <w:rFonts w:hint="eastAsia"/>
          <w:bCs/>
        </w:rPr>
        <w:t>第</w:t>
      </w:r>
      <w:proofErr w:type="spellStart"/>
      <w:r>
        <w:rPr>
          <w:bCs/>
        </w:rPr>
        <w:t>i</w:t>
      </w:r>
      <w:proofErr w:type="spellEnd"/>
      <w:r>
        <w:rPr>
          <w:rFonts w:hint="eastAsia"/>
          <w:bCs/>
        </w:rPr>
        <w:t>次测得的迁移时间或峰面积；</w:t>
      </w:r>
    </w:p>
    <w:p w14:paraId="29690318" w14:textId="77777777" w:rsidR="00780D4D" w:rsidRDefault="00000000">
      <w:pPr>
        <w:adjustRightInd w:val="0"/>
        <w:spacing w:line="360" w:lineRule="auto"/>
        <w:ind w:firstLine="480"/>
        <w:rPr>
          <w:bCs/>
        </w:rPr>
      </w:pPr>
      <w:r>
        <w:rPr>
          <w:bCs/>
        </w:rPr>
        <w:object w:dxaOrig="269" w:dyaOrig="284" w14:anchorId="126624D0">
          <v:shape id="_x0000_i1040" type="#_x0000_t75" style="width:13.5pt;height:14.25pt" o:ole="">
            <v:imagedata r:id="rId50" o:title=""/>
          </v:shape>
          <o:OLEObject Type="Embed" ProgID="Equation.3" ShapeID="_x0000_i1040" DrawAspect="Content" ObjectID="_1843200710" r:id="rId51"/>
        </w:object>
      </w:r>
      <w:r>
        <w:rPr>
          <w:bCs/>
        </w:rPr>
        <w:t>——7</w:t>
      </w:r>
      <w:r>
        <w:rPr>
          <w:rFonts w:hint="eastAsia"/>
          <w:bCs/>
        </w:rPr>
        <w:t>次迁移时间或峰面积的算术平均值；</w:t>
      </w:r>
    </w:p>
    <w:p w14:paraId="3CA88297" w14:textId="77777777" w:rsidR="00780D4D" w:rsidRDefault="00000000">
      <w:pPr>
        <w:spacing w:line="360" w:lineRule="auto"/>
        <w:ind w:firstLine="480"/>
        <w:rPr>
          <w:bCs/>
        </w:rPr>
      </w:pPr>
      <w:r>
        <w:rPr>
          <w:bCs/>
        </w:rPr>
        <w:object w:dxaOrig="135" w:dyaOrig="285" w14:anchorId="739EFF19">
          <v:shape id="_x0000_i1041" type="#_x0000_t75" style="width:6.75pt;height:14.25pt" o:ole="">
            <v:imagedata r:id="rId52" o:title=""/>
          </v:shape>
          <o:OLEObject Type="Embed" ProgID="Equation.3" ShapeID="_x0000_i1041" DrawAspect="Content" ObjectID="_1843200711" r:id="rId53"/>
        </w:object>
      </w:r>
      <w:r>
        <w:rPr>
          <w:bCs/>
        </w:rPr>
        <w:t>——</w:t>
      </w:r>
      <w:r>
        <w:rPr>
          <w:rFonts w:hint="eastAsia"/>
          <w:bCs/>
        </w:rPr>
        <w:t>测量序号；</w:t>
      </w:r>
    </w:p>
    <w:p w14:paraId="27A6B0A6" w14:textId="77777777" w:rsidR="00780D4D" w:rsidRDefault="00000000">
      <w:pPr>
        <w:spacing w:line="360" w:lineRule="auto"/>
        <w:ind w:firstLine="480"/>
        <w:rPr>
          <w:bCs/>
        </w:rPr>
      </w:pPr>
      <w:r>
        <w:rPr>
          <w:bCs/>
        </w:rPr>
        <w:t>n——</w:t>
      </w:r>
      <w:r>
        <w:rPr>
          <w:rFonts w:hint="eastAsia"/>
          <w:bCs/>
        </w:rPr>
        <w:t>测量次数，</w:t>
      </w:r>
      <w:r>
        <w:rPr>
          <w:bCs/>
        </w:rPr>
        <w:t>n=7</w:t>
      </w:r>
      <w:r>
        <w:rPr>
          <w:rFonts w:hint="eastAsia"/>
          <w:bCs/>
        </w:rPr>
        <w:t>。</w:t>
      </w:r>
    </w:p>
    <w:p w14:paraId="40D3A952" w14:textId="77777777" w:rsidR="00780D4D" w:rsidRDefault="00000000">
      <w:pPr>
        <w:spacing w:line="360" w:lineRule="auto"/>
        <w:ind w:firstLine="480"/>
      </w:pPr>
      <w:r>
        <w:rPr>
          <w:rFonts w:hint="eastAsia"/>
        </w:rPr>
        <w:t>紫外</w:t>
      </w:r>
      <w:r>
        <w:rPr>
          <w:rFonts w:hint="eastAsia"/>
        </w:rPr>
        <w:t>/</w:t>
      </w:r>
      <w:r>
        <w:rPr>
          <w:rFonts w:hint="eastAsia"/>
        </w:rPr>
        <w:t>二极管阵列检测器定性</w:t>
      </w:r>
      <w:r>
        <w:rPr>
          <w:rFonts w:hint="eastAsia"/>
        </w:rPr>
        <w:t>/</w:t>
      </w:r>
      <w:r>
        <w:rPr>
          <w:rFonts w:hint="eastAsia"/>
        </w:rPr>
        <w:t>定量重复性验证数据表</w:t>
      </w:r>
      <w:r>
        <w:rPr>
          <w:rFonts w:hint="eastAsia"/>
        </w:rPr>
        <w:t>11</w:t>
      </w:r>
      <w:r>
        <w:rPr>
          <w:rFonts w:hint="eastAsia"/>
        </w:rPr>
        <w:t>。</w:t>
      </w:r>
    </w:p>
    <w:p w14:paraId="1313808A" w14:textId="77777777" w:rsidR="00780D4D" w:rsidRDefault="00000000">
      <w:pPr>
        <w:pStyle w:val="a7"/>
        <w:spacing w:beforeLines="50" w:before="156"/>
        <w:ind w:leftChars="0" w:left="0" w:firstLineChars="0" w:firstLine="0"/>
        <w:rPr>
          <w:rFonts w:eastAsia="黑体" w:cs="黑体"/>
          <w:spacing w:val="0"/>
        </w:rPr>
      </w:pPr>
      <w:bookmarkStart w:id="26" w:name="OLE_LINK26"/>
      <w:r>
        <w:rPr>
          <w:rFonts w:eastAsia="黑体" w:cs="黑体" w:hint="eastAsia"/>
          <w:spacing w:val="0"/>
        </w:rPr>
        <w:t>表</w:t>
      </w:r>
      <w:r>
        <w:rPr>
          <w:rFonts w:eastAsia="黑体" w:cs="黑体" w:hint="eastAsia"/>
          <w:spacing w:val="0"/>
        </w:rPr>
        <w:t xml:space="preserve">11  </w:t>
      </w:r>
      <w:r>
        <w:rPr>
          <w:rFonts w:eastAsia="黑体" w:cs="黑体" w:hint="eastAsia"/>
          <w:spacing w:val="0"/>
        </w:rPr>
        <w:t>紫外</w:t>
      </w:r>
      <w:r>
        <w:rPr>
          <w:rFonts w:eastAsia="黑体" w:cs="黑体" w:hint="eastAsia"/>
          <w:spacing w:val="0"/>
        </w:rPr>
        <w:t>/</w:t>
      </w:r>
      <w:r>
        <w:rPr>
          <w:rFonts w:eastAsia="黑体" w:cs="黑体" w:hint="eastAsia"/>
          <w:spacing w:val="0"/>
        </w:rPr>
        <w:t>二极管阵列检测器定性定量重复性性能试验</w:t>
      </w:r>
    </w:p>
    <w:tbl>
      <w:tblPr>
        <w:tblStyle w:val="af6"/>
        <w:tblW w:w="4995" w:type="pct"/>
        <w:jc w:val="center"/>
        <w:tblLook w:val="04A0" w:firstRow="1" w:lastRow="0" w:firstColumn="1" w:lastColumn="0" w:noHBand="0" w:noVBand="1"/>
      </w:tblPr>
      <w:tblGrid>
        <w:gridCol w:w="1400"/>
        <w:gridCol w:w="984"/>
        <w:gridCol w:w="984"/>
        <w:gridCol w:w="984"/>
        <w:gridCol w:w="985"/>
        <w:gridCol w:w="983"/>
        <w:gridCol w:w="983"/>
        <w:gridCol w:w="985"/>
      </w:tblGrid>
      <w:tr w:rsidR="00780D4D" w14:paraId="24F50745" w14:textId="77777777">
        <w:trPr>
          <w:trHeight w:val="397"/>
          <w:jc w:val="center"/>
        </w:trPr>
        <w:tc>
          <w:tcPr>
            <w:tcW w:w="843" w:type="pct"/>
            <w:vAlign w:val="center"/>
          </w:tcPr>
          <w:p w14:paraId="6E36E820" w14:textId="77777777" w:rsidR="00780D4D" w:rsidRDefault="00000000">
            <w:pPr>
              <w:autoSpaceDE w:val="0"/>
              <w:autoSpaceDN w:val="0"/>
              <w:adjustRightInd w:val="0"/>
              <w:spacing w:line="240" w:lineRule="exact"/>
              <w:ind w:firstLineChars="0" w:firstLine="0"/>
              <w:jc w:val="center"/>
              <w:rPr>
                <w:rFonts w:eastAsiaTheme="minorEastAsia"/>
                <w:bCs/>
                <w:sz w:val="21"/>
                <w:szCs w:val="21"/>
              </w:rPr>
            </w:pPr>
            <w:r>
              <w:rPr>
                <w:rFonts w:eastAsiaTheme="minorEastAsia"/>
                <w:bCs/>
                <w:sz w:val="21"/>
                <w:szCs w:val="21"/>
              </w:rPr>
              <w:t>编号</w:t>
            </w:r>
          </w:p>
        </w:tc>
        <w:tc>
          <w:tcPr>
            <w:tcW w:w="593" w:type="pct"/>
            <w:vAlign w:val="center"/>
          </w:tcPr>
          <w:p w14:paraId="4B740418" w14:textId="77777777" w:rsidR="00780D4D" w:rsidRDefault="00000000">
            <w:pPr>
              <w:autoSpaceDE w:val="0"/>
              <w:autoSpaceDN w:val="0"/>
              <w:adjustRightInd w:val="0"/>
              <w:spacing w:line="240" w:lineRule="exact"/>
              <w:ind w:firstLineChars="95" w:firstLine="199"/>
              <w:jc w:val="center"/>
              <w:rPr>
                <w:rFonts w:eastAsiaTheme="minorEastAsia"/>
                <w:bCs/>
                <w:sz w:val="21"/>
                <w:szCs w:val="21"/>
                <w:highlight w:val="yellow"/>
              </w:rPr>
            </w:pPr>
            <w:r>
              <w:rPr>
                <w:rFonts w:eastAsiaTheme="minorEastAsia"/>
                <w:sz w:val="21"/>
                <w:szCs w:val="21"/>
              </w:rPr>
              <w:t>No1</w:t>
            </w:r>
          </w:p>
        </w:tc>
        <w:tc>
          <w:tcPr>
            <w:tcW w:w="593" w:type="pct"/>
            <w:vAlign w:val="center"/>
          </w:tcPr>
          <w:p w14:paraId="3CCDD8EC" w14:textId="77777777" w:rsidR="00780D4D" w:rsidRDefault="00000000">
            <w:pPr>
              <w:pStyle w:val="a7"/>
              <w:ind w:left="2" w:hanging="105"/>
              <w:rPr>
                <w:spacing w:val="0"/>
              </w:rPr>
            </w:pPr>
            <w:r>
              <w:rPr>
                <w:spacing w:val="0"/>
              </w:rPr>
              <w:t>No2</w:t>
            </w:r>
          </w:p>
        </w:tc>
        <w:tc>
          <w:tcPr>
            <w:tcW w:w="593" w:type="pct"/>
            <w:vAlign w:val="center"/>
          </w:tcPr>
          <w:p w14:paraId="4007A529" w14:textId="77777777" w:rsidR="00780D4D" w:rsidRDefault="00000000">
            <w:pPr>
              <w:spacing w:line="240" w:lineRule="exact"/>
              <w:ind w:firstLineChars="0" w:firstLine="0"/>
              <w:jc w:val="center"/>
              <w:rPr>
                <w:rFonts w:eastAsiaTheme="minorEastAsia"/>
                <w:bCs/>
                <w:sz w:val="21"/>
                <w:szCs w:val="21"/>
              </w:rPr>
            </w:pPr>
            <w:r>
              <w:rPr>
                <w:rFonts w:eastAsiaTheme="minorEastAsia"/>
                <w:sz w:val="21"/>
                <w:szCs w:val="21"/>
              </w:rPr>
              <w:t>No3</w:t>
            </w:r>
          </w:p>
        </w:tc>
        <w:tc>
          <w:tcPr>
            <w:tcW w:w="594" w:type="pct"/>
            <w:vAlign w:val="center"/>
          </w:tcPr>
          <w:p w14:paraId="0057DE0E" w14:textId="77777777" w:rsidR="00780D4D" w:rsidRDefault="00000000">
            <w:pPr>
              <w:spacing w:line="240" w:lineRule="exact"/>
              <w:ind w:firstLineChars="0" w:firstLine="0"/>
              <w:jc w:val="center"/>
              <w:rPr>
                <w:rFonts w:eastAsiaTheme="minorEastAsia"/>
                <w:bCs/>
                <w:sz w:val="21"/>
                <w:szCs w:val="21"/>
              </w:rPr>
            </w:pPr>
            <w:r>
              <w:rPr>
                <w:rFonts w:eastAsiaTheme="minorEastAsia"/>
                <w:sz w:val="21"/>
                <w:szCs w:val="21"/>
              </w:rPr>
              <w:t>No4</w:t>
            </w:r>
          </w:p>
        </w:tc>
        <w:tc>
          <w:tcPr>
            <w:tcW w:w="593" w:type="pct"/>
            <w:vAlign w:val="center"/>
          </w:tcPr>
          <w:p w14:paraId="45EE6F7D" w14:textId="77777777" w:rsidR="00780D4D" w:rsidRDefault="00000000">
            <w:pPr>
              <w:spacing w:line="240" w:lineRule="exact"/>
              <w:ind w:firstLineChars="0" w:firstLine="0"/>
              <w:jc w:val="center"/>
              <w:rPr>
                <w:rFonts w:eastAsiaTheme="minorEastAsia"/>
                <w:bCs/>
                <w:sz w:val="21"/>
                <w:szCs w:val="21"/>
              </w:rPr>
            </w:pPr>
            <w:r>
              <w:rPr>
                <w:rFonts w:eastAsiaTheme="minorEastAsia"/>
                <w:sz w:val="21"/>
                <w:szCs w:val="21"/>
              </w:rPr>
              <w:t>No5</w:t>
            </w:r>
          </w:p>
        </w:tc>
        <w:tc>
          <w:tcPr>
            <w:tcW w:w="593" w:type="pct"/>
            <w:vAlign w:val="center"/>
          </w:tcPr>
          <w:p w14:paraId="6737F549" w14:textId="77777777" w:rsidR="00780D4D" w:rsidRDefault="00000000">
            <w:pPr>
              <w:spacing w:line="240" w:lineRule="exact"/>
              <w:ind w:firstLineChars="0" w:firstLine="0"/>
              <w:jc w:val="center"/>
              <w:rPr>
                <w:rFonts w:eastAsiaTheme="minorEastAsia"/>
                <w:bCs/>
                <w:sz w:val="21"/>
                <w:szCs w:val="21"/>
              </w:rPr>
            </w:pPr>
            <w:r>
              <w:rPr>
                <w:rFonts w:eastAsiaTheme="minorEastAsia"/>
                <w:sz w:val="21"/>
                <w:szCs w:val="21"/>
              </w:rPr>
              <w:t>No6</w:t>
            </w:r>
          </w:p>
        </w:tc>
        <w:tc>
          <w:tcPr>
            <w:tcW w:w="594" w:type="pct"/>
            <w:vAlign w:val="center"/>
          </w:tcPr>
          <w:p w14:paraId="68C9E8CE" w14:textId="77777777" w:rsidR="00780D4D" w:rsidRDefault="00000000">
            <w:pPr>
              <w:spacing w:line="240" w:lineRule="exact"/>
              <w:ind w:firstLineChars="0" w:firstLine="0"/>
              <w:jc w:val="center"/>
              <w:rPr>
                <w:rFonts w:eastAsiaTheme="minorEastAsia"/>
                <w:sz w:val="21"/>
                <w:szCs w:val="21"/>
              </w:rPr>
            </w:pPr>
            <w:r>
              <w:rPr>
                <w:rFonts w:eastAsiaTheme="minorEastAsia"/>
                <w:sz w:val="21"/>
                <w:szCs w:val="21"/>
              </w:rPr>
              <w:t>No7</w:t>
            </w:r>
          </w:p>
        </w:tc>
      </w:tr>
      <w:tr w:rsidR="00780D4D" w14:paraId="13E3AAFD" w14:textId="77777777">
        <w:trPr>
          <w:trHeight w:val="397"/>
          <w:jc w:val="center"/>
        </w:trPr>
        <w:tc>
          <w:tcPr>
            <w:tcW w:w="843" w:type="pct"/>
            <w:vAlign w:val="center"/>
          </w:tcPr>
          <w:p w14:paraId="6724B323" w14:textId="77777777" w:rsidR="00780D4D" w:rsidRDefault="00000000">
            <w:pPr>
              <w:autoSpaceDE w:val="0"/>
              <w:autoSpaceDN w:val="0"/>
              <w:adjustRightInd w:val="0"/>
              <w:spacing w:line="300" w:lineRule="exact"/>
              <w:ind w:firstLineChars="0" w:firstLine="0"/>
              <w:jc w:val="center"/>
              <w:rPr>
                <w:rFonts w:eastAsiaTheme="minorEastAsia"/>
                <w:sz w:val="21"/>
                <w:szCs w:val="21"/>
              </w:rPr>
            </w:pPr>
            <w:r>
              <w:rPr>
                <w:rFonts w:eastAsiaTheme="minorEastAsia"/>
                <w:sz w:val="21"/>
                <w:szCs w:val="21"/>
              </w:rPr>
              <w:t>定性重复性</w:t>
            </w:r>
          </w:p>
        </w:tc>
        <w:tc>
          <w:tcPr>
            <w:tcW w:w="593" w:type="pct"/>
            <w:vAlign w:val="center"/>
          </w:tcPr>
          <w:p w14:paraId="05F93417" w14:textId="77777777" w:rsidR="00780D4D" w:rsidRDefault="00000000">
            <w:pPr>
              <w:autoSpaceDE w:val="0"/>
              <w:autoSpaceDN w:val="0"/>
              <w:adjustRightInd w:val="0"/>
              <w:spacing w:line="240" w:lineRule="exact"/>
              <w:ind w:firstLineChars="0" w:firstLine="0"/>
              <w:jc w:val="center"/>
              <w:rPr>
                <w:rFonts w:eastAsiaTheme="minorEastAsia"/>
                <w:bCs/>
                <w:sz w:val="21"/>
                <w:szCs w:val="21"/>
              </w:rPr>
            </w:pPr>
            <w:r>
              <w:rPr>
                <w:rFonts w:eastAsiaTheme="minorEastAsia"/>
                <w:bCs/>
                <w:sz w:val="21"/>
                <w:szCs w:val="21"/>
              </w:rPr>
              <w:t>1.4%</w:t>
            </w:r>
          </w:p>
        </w:tc>
        <w:tc>
          <w:tcPr>
            <w:tcW w:w="593" w:type="pct"/>
            <w:vAlign w:val="center"/>
          </w:tcPr>
          <w:p w14:paraId="444FF8D3" w14:textId="77777777" w:rsidR="00780D4D" w:rsidRDefault="00000000">
            <w:pPr>
              <w:pStyle w:val="a7"/>
              <w:ind w:left="2" w:hanging="105"/>
              <w:rPr>
                <w:spacing w:val="0"/>
              </w:rPr>
            </w:pPr>
            <w:r>
              <w:rPr>
                <w:spacing w:val="0"/>
              </w:rPr>
              <w:t>1.2%</w:t>
            </w:r>
          </w:p>
        </w:tc>
        <w:tc>
          <w:tcPr>
            <w:tcW w:w="593" w:type="pct"/>
            <w:vAlign w:val="center"/>
          </w:tcPr>
          <w:p w14:paraId="4B097F68"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1.1%</w:t>
            </w:r>
          </w:p>
        </w:tc>
        <w:tc>
          <w:tcPr>
            <w:tcW w:w="594" w:type="pct"/>
            <w:vAlign w:val="center"/>
          </w:tcPr>
          <w:p w14:paraId="4669A0EE"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0.2%</w:t>
            </w:r>
          </w:p>
        </w:tc>
        <w:tc>
          <w:tcPr>
            <w:tcW w:w="593" w:type="pct"/>
            <w:vAlign w:val="center"/>
          </w:tcPr>
          <w:p w14:paraId="5D4FB6BB"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0.8%</w:t>
            </w:r>
          </w:p>
        </w:tc>
        <w:tc>
          <w:tcPr>
            <w:tcW w:w="593" w:type="pct"/>
            <w:vAlign w:val="center"/>
          </w:tcPr>
          <w:p w14:paraId="56220FD4" w14:textId="77777777" w:rsidR="00780D4D" w:rsidRDefault="00000000">
            <w:pPr>
              <w:spacing w:line="240" w:lineRule="exact"/>
              <w:ind w:leftChars="-62" w:left="-149" w:firstLineChars="0" w:firstLine="0"/>
              <w:jc w:val="center"/>
              <w:rPr>
                <w:rFonts w:eastAsiaTheme="minorEastAsia"/>
                <w:bCs/>
                <w:sz w:val="21"/>
                <w:szCs w:val="21"/>
              </w:rPr>
            </w:pPr>
            <w:r>
              <w:rPr>
                <w:rFonts w:eastAsiaTheme="minorEastAsia"/>
                <w:bCs/>
                <w:sz w:val="21"/>
                <w:szCs w:val="21"/>
              </w:rPr>
              <w:t>0.3%</w:t>
            </w:r>
          </w:p>
        </w:tc>
        <w:tc>
          <w:tcPr>
            <w:tcW w:w="594" w:type="pct"/>
            <w:vAlign w:val="center"/>
          </w:tcPr>
          <w:p w14:paraId="73C6276E"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0.5%</w:t>
            </w:r>
          </w:p>
        </w:tc>
      </w:tr>
      <w:tr w:rsidR="00780D4D" w14:paraId="4D5C4BF8" w14:textId="77777777">
        <w:trPr>
          <w:trHeight w:val="411"/>
          <w:jc w:val="center"/>
        </w:trPr>
        <w:tc>
          <w:tcPr>
            <w:tcW w:w="843" w:type="pct"/>
            <w:vAlign w:val="center"/>
          </w:tcPr>
          <w:p w14:paraId="2023617C" w14:textId="77777777" w:rsidR="00780D4D" w:rsidRDefault="00000000">
            <w:pPr>
              <w:autoSpaceDE w:val="0"/>
              <w:autoSpaceDN w:val="0"/>
              <w:adjustRightInd w:val="0"/>
              <w:spacing w:line="240" w:lineRule="exact"/>
              <w:ind w:firstLineChars="0" w:firstLine="0"/>
              <w:jc w:val="center"/>
              <w:rPr>
                <w:rFonts w:eastAsiaTheme="minorEastAsia"/>
                <w:sz w:val="21"/>
                <w:szCs w:val="21"/>
              </w:rPr>
            </w:pPr>
            <w:r>
              <w:rPr>
                <w:rFonts w:eastAsiaTheme="minorEastAsia"/>
                <w:sz w:val="21"/>
                <w:szCs w:val="21"/>
              </w:rPr>
              <w:t>定量重复性</w:t>
            </w:r>
          </w:p>
        </w:tc>
        <w:tc>
          <w:tcPr>
            <w:tcW w:w="593" w:type="pct"/>
            <w:vAlign w:val="center"/>
          </w:tcPr>
          <w:p w14:paraId="085FA705" w14:textId="77777777" w:rsidR="00780D4D" w:rsidRDefault="00000000">
            <w:pPr>
              <w:autoSpaceDE w:val="0"/>
              <w:autoSpaceDN w:val="0"/>
              <w:adjustRightInd w:val="0"/>
              <w:spacing w:line="240" w:lineRule="exact"/>
              <w:ind w:firstLineChars="100" w:firstLine="210"/>
              <w:rPr>
                <w:rFonts w:eastAsiaTheme="minorEastAsia"/>
                <w:sz w:val="21"/>
                <w:szCs w:val="21"/>
              </w:rPr>
            </w:pPr>
            <w:r>
              <w:rPr>
                <w:rFonts w:eastAsiaTheme="minorEastAsia"/>
                <w:sz w:val="21"/>
                <w:szCs w:val="21"/>
              </w:rPr>
              <w:t>2.1%</w:t>
            </w:r>
          </w:p>
        </w:tc>
        <w:tc>
          <w:tcPr>
            <w:tcW w:w="593" w:type="pct"/>
            <w:vAlign w:val="center"/>
          </w:tcPr>
          <w:p w14:paraId="58971D8B" w14:textId="77777777" w:rsidR="00780D4D" w:rsidRDefault="00000000">
            <w:pPr>
              <w:pStyle w:val="a7"/>
              <w:ind w:left="2" w:hanging="105"/>
              <w:rPr>
                <w:spacing w:val="0"/>
              </w:rPr>
            </w:pPr>
            <w:r>
              <w:rPr>
                <w:spacing w:val="0"/>
              </w:rPr>
              <w:t>0.9%</w:t>
            </w:r>
          </w:p>
        </w:tc>
        <w:tc>
          <w:tcPr>
            <w:tcW w:w="593" w:type="pct"/>
            <w:vAlign w:val="center"/>
          </w:tcPr>
          <w:p w14:paraId="38553636"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1.6%</w:t>
            </w:r>
          </w:p>
        </w:tc>
        <w:tc>
          <w:tcPr>
            <w:tcW w:w="594" w:type="pct"/>
            <w:vAlign w:val="center"/>
          </w:tcPr>
          <w:p w14:paraId="380D91DB"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1.4%</w:t>
            </w:r>
          </w:p>
        </w:tc>
        <w:tc>
          <w:tcPr>
            <w:tcW w:w="593" w:type="pct"/>
            <w:vAlign w:val="center"/>
          </w:tcPr>
          <w:p w14:paraId="7BA14909"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2.5%</w:t>
            </w:r>
          </w:p>
        </w:tc>
        <w:tc>
          <w:tcPr>
            <w:tcW w:w="593" w:type="pct"/>
            <w:vAlign w:val="center"/>
          </w:tcPr>
          <w:p w14:paraId="757BCD3C"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1.5%</w:t>
            </w:r>
          </w:p>
        </w:tc>
        <w:tc>
          <w:tcPr>
            <w:tcW w:w="594" w:type="pct"/>
            <w:vAlign w:val="center"/>
          </w:tcPr>
          <w:p w14:paraId="297D7773" w14:textId="77777777" w:rsidR="00780D4D" w:rsidRDefault="00000000">
            <w:pPr>
              <w:spacing w:line="240" w:lineRule="exact"/>
              <w:ind w:firstLineChars="0" w:firstLine="0"/>
              <w:jc w:val="center"/>
              <w:rPr>
                <w:rFonts w:eastAsiaTheme="minorEastAsia"/>
                <w:sz w:val="21"/>
                <w:szCs w:val="21"/>
              </w:rPr>
            </w:pPr>
            <w:r>
              <w:rPr>
                <w:rFonts w:eastAsiaTheme="minorEastAsia"/>
                <w:sz w:val="21"/>
                <w:szCs w:val="21"/>
              </w:rPr>
              <w:t>0.6%</w:t>
            </w:r>
          </w:p>
        </w:tc>
      </w:tr>
      <w:tr w:rsidR="00780D4D" w14:paraId="301DFC5A" w14:textId="77777777">
        <w:trPr>
          <w:trHeight w:val="424"/>
          <w:jc w:val="center"/>
        </w:trPr>
        <w:tc>
          <w:tcPr>
            <w:tcW w:w="843" w:type="pct"/>
            <w:vAlign w:val="center"/>
          </w:tcPr>
          <w:p w14:paraId="68DB5716" w14:textId="77777777" w:rsidR="00780D4D" w:rsidRDefault="00000000">
            <w:pPr>
              <w:autoSpaceDE w:val="0"/>
              <w:autoSpaceDN w:val="0"/>
              <w:adjustRightInd w:val="0"/>
              <w:spacing w:line="240" w:lineRule="exact"/>
              <w:ind w:firstLineChars="0" w:firstLine="0"/>
              <w:jc w:val="center"/>
              <w:rPr>
                <w:rFonts w:eastAsiaTheme="minorEastAsia"/>
                <w:sz w:val="21"/>
                <w:szCs w:val="21"/>
              </w:rPr>
            </w:pPr>
            <w:r>
              <w:rPr>
                <w:rFonts w:eastAsiaTheme="minorEastAsia" w:hint="eastAsia"/>
                <w:sz w:val="21"/>
                <w:szCs w:val="21"/>
              </w:rPr>
              <w:t>结论</w:t>
            </w:r>
          </w:p>
        </w:tc>
        <w:tc>
          <w:tcPr>
            <w:tcW w:w="593" w:type="pct"/>
            <w:vAlign w:val="center"/>
          </w:tcPr>
          <w:p w14:paraId="41A8D9B5" w14:textId="77777777" w:rsidR="00780D4D" w:rsidRDefault="00000000">
            <w:pPr>
              <w:autoSpaceDE w:val="0"/>
              <w:autoSpaceDN w:val="0"/>
              <w:adjustRightInd w:val="0"/>
              <w:spacing w:line="240" w:lineRule="exact"/>
              <w:ind w:firstLineChars="100" w:firstLine="210"/>
              <w:rPr>
                <w:rFonts w:eastAsiaTheme="minorEastAsia"/>
                <w:sz w:val="21"/>
                <w:szCs w:val="21"/>
              </w:rPr>
            </w:pPr>
            <w:r>
              <w:rPr>
                <w:rFonts w:eastAsiaTheme="minorEastAsia" w:hint="eastAsia"/>
                <w:sz w:val="21"/>
                <w:szCs w:val="21"/>
              </w:rPr>
              <w:t>符合</w:t>
            </w:r>
          </w:p>
        </w:tc>
        <w:tc>
          <w:tcPr>
            <w:tcW w:w="593" w:type="pct"/>
            <w:vAlign w:val="center"/>
          </w:tcPr>
          <w:p w14:paraId="05B4D21E" w14:textId="77777777" w:rsidR="00780D4D" w:rsidRDefault="00000000">
            <w:pPr>
              <w:pStyle w:val="a7"/>
              <w:ind w:left="2" w:hanging="105"/>
              <w:rPr>
                <w:spacing w:val="0"/>
              </w:rPr>
            </w:pPr>
            <w:r>
              <w:rPr>
                <w:rFonts w:hint="eastAsia"/>
                <w:spacing w:val="0"/>
              </w:rPr>
              <w:t>符合</w:t>
            </w:r>
          </w:p>
        </w:tc>
        <w:tc>
          <w:tcPr>
            <w:tcW w:w="593" w:type="pct"/>
            <w:vAlign w:val="center"/>
          </w:tcPr>
          <w:p w14:paraId="04ED88D1" w14:textId="77777777" w:rsidR="00780D4D" w:rsidRDefault="00000000">
            <w:pPr>
              <w:spacing w:line="240" w:lineRule="exact"/>
              <w:ind w:firstLineChars="0" w:firstLine="0"/>
              <w:jc w:val="center"/>
              <w:rPr>
                <w:rFonts w:eastAsiaTheme="minorEastAsia"/>
                <w:bCs/>
                <w:sz w:val="21"/>
                <w:szCs w:val="21"/>
              </w:rPr>
            </w:pPr>
            <w:r>
              <w:rPr>
                <w:rFonts w:eastAsiaTheme="minorEastAsia" w:hint="eastAsia"/>
                <w:bCs/>
                <w:sz w:val="21"/>
                <w:szCs w:val="21"/>
              </w:rPr>
              <w:t>符合</w:t>
            </w:r>
          </w:p>
        </w:tc>
        <w:tc>
          <w:tcPr>
            <w:tcW w:w="594" w:type="pct"/>
            <w:vAlign w:val="center"/>
          </w:tcPr>
          <w:p w14:paraId="27A66B15" w14:textId="77777777" w:rsidR="00780D4D" w:rsidRDefault="00000000">
            <w:pPr>
              <w:spacing w:line="240" w:lineRule="exact"/>
              <w:ind w:firstLineChars="0" w:firstLine="0"/>
              <w:jc w:val="center"/>
              <w:rPr>
                <w:rFonts w:eastAsiaTheme="minorEastAsia"/>
                <w:bCs/>
                <w:sz w:val="21"/>
                <w:szCs w:val="21"/>
              </w:rPr>
            </w:pPr>
            <w:r>
              <w:rPr>
                <w:rFonts w:eastAsiaTheme="minorEastAsia" w:hint="eastAsia"/>
                <w:bCs/>
                <w:sz w:val="21"/>
                <w:szCs w:val="21"/>
              </w:rPr>
              <w:t>符合</w:t>
            </w:r>
          </w:p>
        </w:tc>
        <w:tc>
          <w:tcPr>
            <w:tcW w:w="593" w:type="pct"/>
            <w:vAlign w:val="center"/>
          </w:tcPr>
          <w:p w14:paraId="3666BE1A" w14:textId="77777777" w:rsidR="00780D4D" w:rsidRDefault="00000000">
            <w:pPr>
              <w:spacing w:line="240" w:lineRule="exact"/>
              <w:ind w:firstLineChars="0" w:firstLine="0"/>
              <w:jc w:val="center"/>
              <w:rPr>
                <w:rFonts w:eastAsiaTheme="minorEastAsia"/>
                <w:bCs/>
                <w:sz w:val="21"/>
                <w:szCs w:val="21"/>
              </w:rPr>
            </w:pPr>
            <w:r>
              <w:rPr>
                <w:rFonts w:eastAsiaTheme="minorEastAsia" w:hint="eastAsia"/>
                <w:bCs/>
                <w:sz w:val="21"/>
                <w:szCs w:val="21"/>
              </w:rPr>
              <w:t>符合</w:t>
            </w:r>
          </w:p>
        </w:tc>
        <w:tc>
          <w:tcPr>
            <w:tcW w:w="593" w:type="pct"/>
            <w:vAlign w:val="center"/>
          </w:tcPr>
          <w:p w14:paraId="1E97AB23" w14:textId="77777777" w:rsidR="00780D4D" w:rsidRDefault="00000000">
            <w:pPr>
              <w:spacing w:line="240" w:lineRule="exact"/>
              <w:ind w:firstLineChars="0" w:firstLine="0"/>
              <w:jc w:val="center"/>
              <w:rPr>
                <w:rFonts w:eastAsiaTheme="minorEastAsia"/>
                <w:bCs/>
                <w:sz w:val="21"/>
                <w:szCs w:val="21"/>
              </w:rPr>
            </w:pPr>
            <w:r>
              <w:rPr>
                <w:rFonts w:eastAsiaTheme="minorEastAsia" w:hint="eastAsia"/>
                <w:bCs/>
                <w:sz w:val="21"/>
                <w:szCs w:val="21"/>
              </w:rPr>
              <w:t>符合</w:t>
            </w:r>
          </w:p>
        </w:tc>
        <w:tc>
          <w:tcPr>
            <w:tcW w:w="594" w:type="pct"/>
            <w:vAlign w:val="center"/>
          </w:tcPr>
          <w:p w14:paraId="3B8D2054" w14:textId="77777777" w:rsidR="00780D4D" w:rsidRDefault="00000000">
            <w:pPr>
              <w:spacing w:line="240" w:lineRule="exact"/>
              <w:ind w:firstLineChars="0" w:firstLine="0"/>
              <w:jc w:val="center"/>
              <w:rPr>
                <w:rFonts w:eastAsiaTheme="minorEastAsia"/>
                <w:sz w:val="21"/>
                <w:szCs w:val="21"/>
              </w:rPr>
            </w:pPr>
            <w:r>
              <w:rPr>
                <w:rFonts w:eastAsiaTheme="minorEastAsia" w:hint="eastAsia"/>
                <w:sz w:val="21"/>
                <w:szCs w:val="21"/>
              </w:rPr>
              <w:t>符</w:t>
            </w:r>
            <w:r>
              <w:rPr>
                <w:rFonts w:eastAsiaTheme="minorEastAsia" w:hint="eastAsia"/>
                <w:sz w:val="21"/>
                <w:szCs w:val="21"/>
              </w:rPr>
              <w:t xml:space="preserve"> </w:t>
            </w:r>
            <w:r>
              <w:rPr>
                <w:rFonts w:eastAsiaTheme="minorEastAsia" w:hint="eastAsia"/>
                <w:sz w:val="21"/>
                <w:szCs w:val="21"/>
              </w:rPr>
              <w:t>合</w:t>
            </w:r>
          </w:p>
        </w:tc>
      </w:tr>
    </w:tbl>
    <w:bookmarkEnd w:id="26"/>
    <w:p w14:paraId="0966C744" w14:textId="77777777" w:rsidR="00780D4D" w:rsidRDefault="00000000">
      <w:pPr>
        <w:keepNext/>
        <w:spacing w:line="360" w:lineRule="auto"/>
        <w:ind w:firstLine="480"/>
      </w:pPr>
      <w:r>
        <w:rPr>
          <w:rFonts w:hint="eastAsia"/>
        </w:rPr>
        <w:t>综合相关标准和表</w:t>
      </w:r>
      <w:r>
        <w:rPr>
          <w:rFonts w:hint="eastAsia"/>
        </w:rPr>
        <w:t>11</w:t>
      </w:r>
      <w:r>
        <w:rPr>
          <w:rFonts w:hint="eastAsia"/>
        </w:rPr>
        <w:t>试验数据，本标准要求紫外</w:t>
      </w:r>
      <w:r>
        <w:rPr>
          <w:rFonts w:hint="eastAsia"/>
        </w:rPr>
        <w:t>/</w:t>
      </w:r>
      <w:r>
        <w:rPr>
          <w:rFonts w:hint="eastAsia"/>
        </w:rPr>
        <w:t>二极管阵列检测器定性重复性不大于</w:t>
      </w:r>
      <w:r>
        <w:rPr>
          <w:color w:val="000000"/>
        </w:rPr>
        <w:t>1.5%</w:t>
      </w:r>
      <w:r>
        <w:rPr>
          <w:rFonts w:hint="eastAsia"/>
          <w:color w:val="000000"/>
        </w:rPr>
        <w:t>，定量重复性不大于</w:t>
      </w:r>
      <w:r>
        <w:rPr>
          <w:color w:val="000000"/>
        </w:rPr>
        <w:t>3.0%</w:t>
      </w:r>
      <w:r>
        <w:rPr>
          <w:rFonts w:hint="eastAsia"/>
          <w:color w:val="000000"/>
        </w:rPr>
        <w:t>，大部分型号仪器均可以满足要求，</w:t>
      </w:r>
      <w:r>
        <w:rPr>
          <w:rFonts w:hint="eastAsia"/>
          <w:color w:val="000000"/>
        </w:rPr>
        <w:lastRenderedPageBreak/>
        <w:t>具有良好的适用性。</w:t>
      </w:r>
    </w:p>
    <w:p w14:paraId="46F72284" w14:textId="77777777" w:rsidR="00780D4D" w:rsidRDefault="00000000">
      <w:pPr>
        <w:pStyle w:val="4"/>
        <w:keepLines w:val="0"/>
        <w:spacing w:beforeLines="50" w:before="156"/>
        <w:ind w:firstLineChars="0" w:firstLine="0"/>
        <w:rPr>
          <w:color w:val="auto"/>
        </w:rPr>
      </w:pPr>
      <w:bookmarkStart w:id="27" w:name="_Toc28702"/>
      <w:r>
        <w:rPr>
          <w:color w:val="auto"/>
        </w:rPr>
        <w:t>3.</w:t>
      </w:r>
      <w:r>
        <w:rPr>
          <w:rFonts w:hint="eastAsia"/>
          <w:color w:val="auto"/>
        </w:rPr>
        <w:t>2.</w:t>
      </w:r>
      <w:r>
        <w:rPr>
          <w:color w:val="auto"/>
        </w:rPr>
        <w:t>2</w:t>
      </w:r>
      <w:r>
        <w:rPr>
          <w:rFonts w:hint="eastAsia"/>
          <w:color w:val="auto"/>
        </w:rPr>
        <w:t>激光诱导</w:t>
      </w:r>
      <w:r>
        <w:rPr>
          <w:color w:val="auto"/>
        </w:rPr>
        <w:t>荧光检测器</w:t>
      </w:r>
      <w:bookmarkEnd w:id="27"/>
    </w:p>
    <w:p w14:paraId="11F3FF3E" w14:textId="77777777" w:rsidR="00780D4D" w:rsidRDefault="00000000">
      <w:pPr>
        <w:spacing w:line="360" w:lineRule="auto"/>
        <w:ind w:firstLine="480"/>
      </w:pPr>
      <w:r>
        <w:rPr>
          <w:rFonts w:hint="eastAsia"/>
        </w:rPr>
        <w:t>随着</w:t>
      </w:r>
      <w:r>
        <w:rPr>
          <w:rFonts w:hint="eastAsia"/>
        </w:rPr>
        <w:t>CE</w:t>
      </w:r>
      <w:r>
        <w:rPr>
          <w:rFonts w:hint="eastAsia"/>
        </w:rPr>
        <w:t>仪器制造水平的提高，激光诱导荧光检测器因灵敏度高、选择性好等优点，广泛应用于生命科学、药物分析和环境保护等领域。激光诱导荧光检测器使用激光作为激发光源，具有更高的单色性、强度和信噪比，适用于痕量与超痕量分析。现阶段毛细管电泳仪采用激光诱导荧光检测器，因此本标准仅对激光诱导荧光检测器的性能评价进行研究。</w:t>
      </w:r>
    </w:p>
    <w:p w14:paraId="5893A678" w14:textId="77777777" w:rsidR="00780D4D" w:rsidRDefault="00000000">
      <w:pPr>
        <w:spacing w:line="360" w:lineRule="auto"/>
        <w:ind w:firstLine="480"/>
      </w:pPr>
      <w:r>
        <w:rPr>
          <w:rFonts w:hint="eastAsia"/>
        </w:rPr>
        <w:t>该类检测器已有国内外生产厂家的商品，如：上海通微分析技术有限公司、</w:t>
      </w:r>
      <w:r>
        <w:rPr>
          <w:rFonts w:hint="eastAsia"/>
        </w:rPr>
        <w:t>SCIEX</w:t>
      </w:r>
      <w:r>
        <w:rPr>
          <w:rFonts w:hint="eastAsia"/>
        </w:rPr>
        <w:t>、天津市兰力科化学电子高科技有限公司等。遵循评价条件与生产相匹配的原则，并兼顾仪器结构特点，本标准规定使用内径</w:t>
      </w:r>
      <w:r>
        <w:rPr>
          <w:rFonts w:hint="eastAsia"/>
        </w:rPr>
        <w:t>50</w:t>
      </w:r>
      <w:r>
        <w:t>μm</w:t>
      </w:r>
      <w:r>
        <w:rPr>
          <w:rFonts w:hint="eastAsia"/>
        </w:rPr>
        <w:t>、有效长度（</w:t>
      </w:r>
      <w:r>
        <w:rPr>
          <w:rFonts w:hint="eastAsia"/>
        </w:rPr>
        <w:t>20</w:t>
      </w:r>
      <w:r>
        <w:rPr>
          <w:rFonts w:hint="eastAsia"/>
        </w:rPr>
        <w:t>±</w:t>
      </w:r>
      <w:r>
        <w:rPr>
          <w:rFonts w:hint="eastAsia"/>
        </w:rPr>
        <w:t>5</w:t>
      </w:r>
      <w:r>
        <w:rPr>
          <w:rFonts w:hint="eastAsia"/>
        </w:rPr>
        <w:t>）</w:t>
      </w:r>
      <w:r>
        <w:rPr>
          <w:rFonts w:hint="eastAsia"/>
        </w:rPr>
        <w:t>cm</w:t>
      </w:r>
      <w:r>
        <w:rPr>
          <w:rFonts w:hint="eastAsia"/>
        </w:rPr>
        <w:t>的毛细管进行性能评价。</w:t>
      </w:r>
    </w:p>
    <w:p w14:paraId="3366253B" w14:textId="77777777" w:rsidR="00780D4D" w:rsidRDefault="00000000">
      <w:pPr>
        <w:spacing w:line="360" w:lineRule="auto"/>
        <w:ind w:firstLine="480"/>
        <w:rPr>
          <w:color w:val="000000"/>
        </w:rPr>
      </w:pPr>
      <w:r>
        <w:rPr>
          <w:rFonts w:hint="eastAsia"/>
        </w:rPr>
        <w:t>通过查阅相关文献及具有荧光特性的有证标准物质，以及毛细管电泳仪激光诱导荧光检测器激发波长与发射波长范围等条件，并经试验确定了维生素</w:t>
      </w:r>
      <w:r>
        <w:t>B</w:t>
      </w:r>
      <w:r>
        <w:rPr>
          <w:vertAlign w:val="subscript"/>
        </w:rPr>
        <w:t>2</w:t>
      </w:r>
      <w:r>
        <w:rPr>
          <w:rFonts w:hint="eastAsia"/>
        </w:rPr>
        <w:t>作为实现激光诱导荧光检测器性能评价的标准物质。根据激光诱导荧光检测器具有灵敏度高于紫外检测器至少</w:t>
      </w:r>
      <w:r>
        <w:rPr>
          <w:rFonts w:hint="eastAsia"/>
          <w:color w:val="000000"/>
        </w:rPr>
        <w:t>两个数量级</w:t>
      </w:r>
      <w:r>
        <w:rPr>
          <w:color w:val="000000"/>
        </w:rPr>
        <w:t>等特点，经过多方试验验证，</w:t>
      </w:r>
      <w:r>
        <w:rPr>
          <w:rFonts w:hint="eastAsia"/>
          <w:color w:val="000000"/>
        </w:rPr>
        <w:t>结合文献查询，</w:t>
      </w:r>
      <w:r>
        <w:rPr>
          <w:color w:val="000000"/>
        </w:rPr>
        <w:t>确定了</w:t>
      </w:r>
      <w:r>
        <w:rPr>
          <w:rFonts w:hint="eastAsia"/>
          <w:color w:val="000000"/>
        </w:rPr>
        <w:t>激光诱导荧光检测器</w:t>
      </w:r>
      <w:r>
        <w:rPr>
          <w:color w:val="000000"/>
        </w:rPr>
        <w:t>的</w:t>
      </w:r>
      <w:r>
        <w:rPr>
          <w:rFonts w:hint="eastAsia"/>
          <w:color w:val="000000"/>
        </w:rPr>
        <w:t>评价指标</w:t>
      </w:r>
      <w:r>
        <w:rPr>
          <w:color w:val="000000"/>
        </w:rPr>
        <w:t>，</w:t>
      </w:r>
      <w:r>
        <w:rPr>
          <w:rFonts w:hint="eastAsia"/>
          <w:color w:val="000000"/>
        </w:rPr>
        <w:t>包括波长示值误差、</w:t>
      </w:r>
      <w:r>
        <w:rPr>
          <w:color w:val="000000"/>
        </w:rPr>
        <w:t>基线漂移</w:t>
      </w:r>
      <w:r>
        <w:rPr>
          <w:rFonts w:hint="eastAsia"/>
          <w:color w:val="000000"/>
        </w:rPr>
        <w:t>、</w:t>
      </w:r>
      <w:r>
        <w:rPr>
          <w:color w:val="000000"/>
        </w:rPr>
        <w:t>基线噪声、检出限、定性定量重复性</w:t>
      </w:r>
      <w:r>
        <w:rPr>
          <w:rFonts w:hint="eastAsia"/>
          <w:color w:val="000000"/>
        </w:rPr>
        <w:t>等，详见表</w:t>
      </w:r>
      <w:r>
        <w:rPr>
          <w:color w:val="000000"/>
        </w:rPr>
        <w:t>1</w:t>
      </w:r>
      <w:r>
        <w:rPr>
          <w:rFonts w:hint="eastAsia"/>
          <w:color w:val="000000"/>
        </w:rPr>
        <w:t>2</w:t>
      </w:r>
      <w:r>
        <w:rPr>
          <w:color w:val="000000"/>
        </w:rPr>
        <w:t>。</w:t>
      </w:r>
    </w:p>
    <w:p w14:paraId="70AF27E4" w14:textId="77777777" w:rsidR="00780D4D" w:rsidRDefault="00000000">
      <w:pPr>
        <w:pStyle w:val="a7"/>
        <w:spacing w:beforeLines="50" w:before="156"/>
        <w:ind w:leftChars="0" w:left="0" w:firstLineChars="0" w:firstLine="0"/>
        <w:rPr>
          <w:rFonts w:eastAsia="黑体" w:cs="黑体"/>
          <w:spacing w:val="0"/>
        </w:rPr>
      </w:pPr>
      <w:r>
        <w:rPr>
          <w:rFonts w:eastAsia="黑体" w:cs="黑体" w:hint="eastAsia"/>
          <w:spacing w:val="0"/>
        </w:rPr>
        <w:t>表</w:t>
      </w:r>
      <w:r>
        <w:rPr>
          <w:rFonts w:eastAsia="黑体" w:cs="黑体" w:hint="eastAsia"/>
          <w:spacing w:val="0"/>
        </w:rPr>
        <w:t xml:space="preserve">12 </w:t>
      </w:r>
      <w:r>
        <w:rPr>
          <w:rFonts w:eastAsia="黑体" w:cs="黑体" w:hint="eastAsia"/>
          <w:spacing w:val="0"/>
        </w:rPr>
        <w:t>激光诱导荧光检测器性能要求</w:t>
      </w:r>
    </w:p>
    <w:tbl>
      <w:tblPr>
        <w:tblStyle w:val="af6"/>
        <w:tblW w:w="5007" w:type="pct"/>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0"/>
        <w:gridCol w:w="4908"/>
      </w:tblGrid>
      <w:tr w:rsidR="00780D4D" w14:paraId="5B6FF60B" w14:textId="77777777">
        <w:trPr>
          <w:trHeight w:val="451"/>
          <w:jc w:val="center"/>
        </w:trPr>
        <w:tc>
          <w:tcPr>
            <w:tcW w:w="2046" w:type="pct"/>
            <w:tcBorders>
              <w:top w:val="single" w:sz="4" w:space="0" w:color="auto"/>
              <w:left w:val="single" w:sz="4" w:space="0" w:color="auto"/>
              <w:bottom w:val="single" w:sz="4" w:space="0" w:color="auto"/>
              <w:right w:val="single" w:sz="4" w:space="0" w:color="auto"/>
            </w:tcBorders>
            <w:vAlign w:val="center"/>
          </w:tcPr>
          <w:p w14:paraId="0A9A3F68" w14:textId="77777777" w:rsidR="00780D4D" w:rsidRDefault="00000000">
            <w:pPr>
              <w:pStyle w:val="a7"/>
              <w:ind w:left="2" w:hanging="105"/>
              <w:rPr>
                <w:spacing w:val="0"/>
              </w:rPr>
            </w:pPr>
            <w:r>
              <w:rPr>
                <w:rFonts w:hint="eastAsia"/>
                <w:spacing w:val="0"/>
              </w:rPr>
              <w:t>性能</w:t>
            </w:r>
          </w:p>
        </w:tc>
        <w:tc>
          <w:tcPr>
            <w:tcW w:w="2953" w:type="pct"/>
            <w:tcBorders>
              <w:top w:val="single" w:sz="4" w:space="0" w:color="auto"/>
              <w:left w:val="single" w:sz="4" w:space="0" w:color="auto"/>
              <w:right w:val="single" w:sz="4" w:space="0" w:color="auto"/>
            </w:tcBorders>
            <w:vAlign w:val="center"/>
          </w:tcPr>
          <w:p w14:paraId="5A7F29B5" w14:textId="77777777" w:rsidR="00780D4D" w:rsidRDefault="00000000">
            <w:pPr>
              <w:pStyle w:val="a7"/>
              <w:ind w:left="2" w:hanging="105"/>
              <w:rPr>
                <w:spacing w:val="0"/>
              </w:rPr>
            </w:pPr>
            <w:r>
              <w:rPr>
                <w:rFonts w:hint="eastAsia"/>
                <w:spacing w:val="0"/>
              </w:rPr>
              <w:t>技术要求</w:t>
            </w:r>
          </w:p>
        </w:tc>
      </w:tr>
      <w:tr w:rsidR="00780D4D" w14:paraId="24D96430" w14:textId="77777777">
        <w:trPr>
          <w:trHeight w:val="311"/>
          <w:jc w:val="center"/>
        </w:trPr>
        <w:tc>
          <w:tcPr>
            <w:tcW w:w="2046" w:type="pct"/>
            <w:tcBorders>
              <w:top w:val="single" w:sz="4" w:space="0" w:color="000000" w:themeColor="text1"/>
              <w:left w:val="single" w:sz="4" w:space="0" w:color="auto"/>
              <w:bottom w:val="single" w:sz="4" w:space="0" w:color="auto"/>
              <w:right w:val="single" w:sz="4" w:space="0" w:color="auto"/>
            </w:tcBorders>
            <w:vAlign w:val="center"/>
          </w:tcPr>
          <w:p w14:paraId="713EF669" w14:textId="77777777" w:rsidR="00780D4D" w:rsidRDefault="00000000">
            <w:pPr>
              <w:pStyle w:val="a7"/>
              <w:ind w:left="2" w:hanging="105"/>
              <w:rPr>
                <w:spacing w:val="0"/>
              </w:rPr>
            </w:pPr>
            <w:r>
              <w:rPr>
                <w:rFonts w:hint="eastAsia"/>
                <w:spacing w:val="0"/>
              </w:rPr>
              <w:t>波长示值误差</w:t>
            </w:r>
          </w:p>
        </w:tc>
        <w:tc>
          <w:tcPr>
            <w:tcW w:w="2953" w:type="pct"/>
            <w:tcBorders>
              <w:top w:val="single" w:sz="4" w:space="0" w:color="000000" w:themeColor="text1"/>
              <w:left w:val="single" w:sz="4" w:space="0" w:color="auto"/>
              <w:bottom w:val="single" w:sz="4" w:space="0" w:color="auto"/>
              <w:right w:val="single" w:sz="4" w:space="0" w:color="auto"/>
            </w:tcBorders>
            <w:vAlign w:val="center"/>
          </w:tcPr>
          <w:p w14:paraId="178001FF" w14:textId="77777777" w:rsidR="00780D4D" w:rsidRDefault="00000000">
            <w:pPr>
              <w:pStyle w:val="a7"/>
              <w:ind w:left="2" w:hanging="105"/>
              <w:rPr>
                <w:spacing w:val="0"/>
              </w:rPr>
            </w:pPr>
            <w:r>
              <w:rPr>
                <w:spacing w:val="0"/>
              </w:rPr>
              <w:t>±2nm</w:t>
            </w:r>
          </w:p>
        </w:tc>
      </w:tr>
      <w:tr w:rsidR="00780D4D" w14:paraId="468AD5D7" w14:textId="77777777">
        <w:trPr>
          <w:trHeight w:val="311"/>
          <w:jc w:val="center"/>
        </w:trPr>
        <w:tc>
          <w:tcPr>
            <w:tcW w:w="2046" w:type="pct"/>
            <w:tcBorders>
              <w:top w:val="single" w:sz="4" w:space="0" w:color="auto"/>
              <w:left w:val="single" w:sz="4" w:space="0" w:color="auto"/>
              <w:bottom w:val="single" w:sz="4" w:space="0" w:color="auto"/>
              <w:right w:val="single" w:sz="4" w:space="0" w:color="auto"/>
            </w:tcBorders>
            <w:vAlign w:val="center"/>
          </w:tcPr>
          <w:p w14:paraId="42E54307" w14:textId="77777777" w:rsidR="00780D4D" w:rsidRDefault="00000000">
            <w:pPr>
              <w:pStyle w:val="a7"/>
              <w:ind w:left="2" w:hanging="105"/>
              <w:rPr>
                <w:spacing w:val="0"/>
              </w:rPr>
            </w:pPr>
            <w:r>
              <w:rPr>
                <w:spacing w:val="0"/>
              </w:rPr>
              <w:t>基线噪声</w:t>
            </w:r>
          </w:p>
        </w:tc>
        <w:tc>
          <w:tcPr>
            <w:tcW w:w="2953" w:type="pct"/>
            <w:tcBorders>
              <w:top w:val="single" w:sz="4" w:space="0" w:color="auto"/>
              <w:left w:val="single" w:sz="4" w:space="0" w:color="auto"/>
              <w:bottom w:val="single" w:sz="4" w:space="0" w:color="auto"/>
              <w:right w:val="single" w:sz="4" w:space="0" w:color="auto"/>
            </w:tcBorders>
            <w:vAlign w:val="center"/>
          </w:tcPr>
          <w:p w14:paraId="70494938" w14:textId="77777777" w:rsidR="00780D4D" w:rsidRDefault="00000000">
            <w:pPr>
              <w:pStyle w:val="a7"/>
              <w:ind w:left="2" w:hanging="105"/>
              <w:rPr>
                <w:spacing w:val="0"/>
              </w:rPr>
            </w:pPr>
            <w:r>
              <w:rPr>
                <w:spacing w:val="0"/>
              </w:rPr>
              <w:t>≤5</w:t>
            </w:r>
            <w:r>
              <w:rPr>
                <w:rFonts w:hint="eastAsia"/>
                <w:spacing w:val="0"/>
              </w:rPr>
              <w:t>mRFU</w:t>
            </w:r>
          </w:p>
        </w:tc>
      </w:tr>
      <w:tr w:rsidR="00780D4D" w14:paraId="6856C601" w14:textId="77777777">
        <w:trPr>
          <w:trHeight w:val="311"/>
          <w:jc w:val="center"/>
        </w:trPr>
        <w:tc>
          <w:tcPr>
            <w:tcW w:w="2046" w:type="pct"/>
            <w:tcBorders>
              <w:top w:val="single" w:sz="4" w:space="0" w:color="auto"/>
              <w:left w:val="single" w:sz="4" w:space="0" w:color="auto"/>
              <w:bottom w:val="single" w:sz="4" w:space="0" w:color="auto"/>
              <w:right w:val="single" w:sz="4" w:space="0" w:color="auto"/>
            </w:tcBorders>
            <w:vAlign w:val="center"/>
          </w:tcPr>
          <w:p w14:paraId="573A738B" w14:textId="77777777" w:rsidR="00780D4D" w:rsidRDefault="00000000">
            <w:pPr>
              <w:pStyle w:val="a7"/>
              <w:ind w:left="2" w:hanging="105"/>
              <w:rPr>
                <w:spacing w:val="0"/>
              </w:rPr>
            </w:pPr>
            <w:r>
              <w:rPr>
                <w:spacing w:val="0"/>
              </w:rPr>
              <w:t>基线漂移</w:t>
            </w:r>
          </w:p>
        </w:tc>
        <w:tc>
          <w:tcPr>
            <w:tcW w:w="2953" w:type="pct"/>
            <w:tcBorders>
              <w:top w:val="single" w:sz="4" w:space="0" w:color="auto"/>
              <w:left w:val="single" w:sz="4" w:space="0" w:color="auto"/>
              <w:bottom w:val="single" w:sz="4" w:space="0" w:color="auto"/>
              <w:right w:val="single" w:sz="4" w:space="0" w:color="auto"/>
            </w:tcBorders>
            <w:vAlign w:val="center"/>
          </w:tcPr>
          <w:p w14:paraId="786F7E8C" w14:textId="77777777" w:rsidR="00780D4D" w:rsidRDefault="00000000">
            <w:pPr>
              <w:pStyle w:val="a7"/>
              <w:ind w:left="2" w:hanging="105"/>
              <w:rPr>
                <w:spacing w:val="0"/>
              </w:rPr>
            </w:pPr>
            <w:r>
              <w:rPr>
                <w:spacing w:val="0"/>
              </w:rPr>
              <w:t>≤2</w:t>
            </w:r>
            <w:r>
              <w:rPr>
                <w:rFonts w:hint="eastAsia"/>
                <w:spacing w:val="0"/>
              </w:rPr>
              <w:t>0</w:t>
            </w:r>
            <w:r>
              <w:rPr>
                <w:spacing w:val="0"/>
              </w:rPr>
              <w:t xml:space="preserve"> </w:t>
            </w:r>
            <w:proofErr w:type="spellStart"/>
            <w:r>
              <w:rPr>
                <w:rFonts w:hint="eastAsia"/>
                <w:spacing w:val="0"/>
              </w:rPr>
              <w:t>mRFU</w:t>
            </w:r>
            <w:proofErr w:type="spellEnd"/>
            <w:r>
              <w:rPr>
                <w:spacing w:val="0"/>
              </w:rPr>
              <w:t>/h</w:t>
            </w:r>
          </w:p>
        </w:tc>
      </w:tr>
      <w:tr w:rsidR="00780D4D" w14:paraId="4ED6982F" w14:textId="77777777">
        <w:trPr>
          <w:trHeight w:val="311"/>
          <w:jc w:val="center"/>
        </w:trPr>
        <w:tc>
          <w:tcPr>
            <w:tcW w:w="2046" w:type="pct"/>
            <w:tcBorders>
              <w:top w:val="single" w:sz="4" w:space="0" w:color="auto"/>
              <w:left w:val="single" w:sz="4" w:space="0" w:color="auto"/>
              <w:bottom w:val="single" w:sz="4" w:space="0" w:color="auto"/>
              <w:right w:val="single" w:sz="4" w:space="0" w:color="auto"/>
            </w:tcBorders>
            <w:vAlign w:val="center"/>
          </w:tcPr>
          <w:p w14:paraId="63F70C06" w14:textId="77777777" w:rsidR="00780D4D" w:rsidRDefault="00000000">
            <w:pPr>
              <w:pStyle w:val="a7"/>
              <w:ind w:left="2" w:hanging="105"/>
              <w:rPr>
                <w:spacing w:val="0"/>
              </w:rPr>
            </w:pPr>
            <w:r>
              <w:rPr>
                <w:spacing w:val="0"/>
              </w:rPr>
              <w:t>检出限</w:t>
            </w:r>
          </w:p>
        </w:tc>
        <w:tc>
          <w:tcPr>
            <w:tcW w:w="2953" w:type="pct"/>
            <w:tcBorders>
              <w:top w:val="single" w:sz="4" w:space="0" w:color="auto"/>
              <w:left w:val="single" w:sz="4" w:space="0" w:color="auto"/>
              <w:bottom w:val="single" w:sz="4" w:space="0" w:color="auto"/>
              <w:right w:val="single" w:sz="4" w:space="0" w:color="auto"/>
            </w:tcBorders>
            <w:vAlign w:val="center"/>
          </w:tcPr>
          <w:p w14:paraId="17951F18" w14:textId="77777777" w:rsidR="00780D4D" w:rsidRDefault="00000000">
            <w:pPr>
              <w:pStyle w:val="a7"/>
              <w:ind w:left="2" w:hanging="105"/>
              <w:rPr>
                <w:spacing w:val="0"/>
              </w:rPr>
            </w:pPr>
            <w:r>
              <w:rPr>
                <w:spacing w:val="0"/>
              </w:rPr>
              <w:t>≤1×10</w:t>
            </w:r>
            <w:r>
              <w:rPr>
                <w:spacing w:val="0"/>
                <w:vertAlign w:val="superscript"/>
              </w:rPr>
              <w:t>-8</w:t>
            </w:r>
            <w:r>
              <w:rPr>
                <w:spacing w:val="0"/>
              </w:rPr>
              <w:t xml:space="preserve"> g/mL</w:t>
            </w:r>
            <w:r>
              <w:rPr>
                <w:spacing w:val="0"/>
              </w:rPr>
              <w:t>（</w:t>
            </w:r>
            <w:r>
              <w:rPr>
                <w:rFonts w:hint="eastAsia"/>
                <w:spacing w:val="0"/>
              </w:rPr>
              <w:t>维生素</w:t>
            </w:r>
            <w:r>
              <w:rPr>
                <w:rFonts w:hint="eastAsia"/>
                <w:spacing w:val="0"/>
              </w:rPr>
              <w:t>B</w:t>
            </w:r>
            <w:r>
              <w:rPr>
                <w:spacing w:val="0"/>
                <w:vertAlign w:val="subscript"/>
              </w:rPr>
              <w:t>2</w:t>
            </w:r>
            <w:r>
              <w:rPr>
                <w:rFonts w:hint="eastAsia"/>
                <w:spacing w:val="0"/>
              </w:rPr>
              <w:t>）</w:t>
            </w:r>
          </w:p>
        </w:tc>
      </w:tr>
      <w:tr w:rsidR="00780D4D" w14:paraId="6A38AFE8" w14:textId="77777777">
        <w:trPr>
          <w:trHeight w:val="311"/>
          <w:jc w:val="center"/>
        </w:trPr>
        <w:tc>
          <w:tcPr>
            <w:tcW w:w="2046" w:type="pct"/>
            <w:tcBorders>
              <w:top w:val="single" w:sz="4" w:space="0" w:color="auto"/>
              <w:left w:val="single" w:sz="4" w:space="0" w:color="auto"/>
              <w:bottom w:val="single" w:sz="4" w:space="0" w:color="auto"/>
              <w:right w:val="single" w:sz="4" w:space="0" w:color="auto"/>
            </w:tcBorders>
            <w:vAlign w:val="center"/>
          </w:tcPr>
          <w:p w14:paraId="19993352" w14:textId="77777777" w:rsidR="00780D4D" w:rsidRDefault="00000000">
            <w:pPr>
              <w:pStyle w:val="a7"/>
              <w:ind w:left="2" w:hanging="105"/>
              <w:rPr>
                <w:spacing w:val="0"/>
              </w:rPr>
            </w:pPr>
            <w:r>
              <w:rPr>
                <w:rFonts w:hint="eastAsia"/>
                <w:spacing w:val="0"/>
              </w:rPr>
              <w:t>定性重复性</w:t>
            </w:r>
          </w:p>
        </w:tc>
        <w:tc>
          <w:tcPr>
            <w:tcW w:w="2953" w:type="pct"/>
            <w:tcBorders>
              <w:top w:val="single" w:sz="4" w:space="0" w:color="auto"/>
              <w:left w:val="single" w:sz="4" w:space="0" w:color="auto"/>
              <w:bottom w:val="single" w:sz="4" w:space="0" w:color="auto"/>
              <w:right w:val="single" w:sz="4" w:space="0" w:color="auto"/>
            </w:tcBorders>
            <w:vAlign w:val="center"/>
          </w:tcPr>
          <w:p w14:paraId="25528803" w14:textId="77777777" w:rsidR="00780D4D" w:rsidRDefault="00000000">
            <w:pPr>
              <w:pStyle w:val="a7"/>
              <w:ind w:left="2" w:hanging="105"/>
              <w:rPr>
                <w:spacing w:val="0"/>
              </w:rPr>
            </w:pPr>
            <w:r>
              <w:rPr>
                <w:spacing w:val="0"/>
              </w:rPr>
              <w:t>≤1.5%</w:t>
            </w:r>
          </w:p>
        </w:tc>
      </w:tr>
      <w:tr w:rsidR="00780D4D" w14:paraId="21D3B6AA" w14:textId="77777777">
        <w:trPr>
          <w:trHeight w:val="323"/>
          <w:jc w:val="center"/>
        </w:trPr>
        <w:tc>
          <w:tcPr>
            <w:tcW w:w="2046" w:type="pct"/>
            <w:tcBorders>
              <w:top w:val="single" w:sz="4" w:space="0" w:color="auto"/>
              <w:left w:val="single" w:sz="4" w:space="0" w:color="auto"/>
              <w:right w:val="single" w:sz="4" w:space="0" w:color="auto"/>
            </w:tcBorders>
            <w:vAlign w:val="center"/>
          </w:tcPr>
          <w:p w14:paraId="1BC148CD" w14:textId="77777777" w:rsidR="00780D4D" w:rsidRDefault="00000000">
            <w:pPr>
              <w:pStyle w:val="a7"/>
              <w:ind w:left="2" w:hanging="105"/>
              <w:rPr>
                <w:spacing w:val="0"/>
              </w:rPr>
            </w:pPr>
            <w:r>
              <w:rPr>
                <w:rFonts w:hint="eastAsia"/>
                <w:spacing w:val="0"/>
              </w:rPr>
              <w:t>定量重复性</w:t>
            </w:r>
          </w:p>
        </w:tc>
        <w:tc>
          <w:tcPr>
            <w:tcW w:w="2953" w:type="pct"/>
            <w:tcBorders>
              <w:top w:val="single" w:sz="4" w:space="0" w:color="auto"/>
              <w:left w:val="single" w:sz="4" w:space="0" w:color="auto"/>
              <w:right w:val="single" w:sz="4" w:space="0" w:color="auto"/>
            </w:tcBorders>
            <w:vAlign w:val="center"/>
          </w:tcPr>
          <w:p w14:paraId="61129B11" w14:textId="77777777" w:rsidR="00780D4D" w:rsidRDefault="00000000">
            <w:pPr>
              <w:pStyle w:val="a7"/>
              <w:ind w:left="2" w:hanging="105"/>
              <w:rPr>
                <w:spacing w:val="0"/>
              </w:rPr>
            </w:pPr>
            <w:r>
              <w:rPr>
                <w:spacing w:val="0"/>
              </w:rPr>
              <w:t>≤3.0%</w:t>
            </w:r>
          </w:p>
        </w:tc>
      </w:tr>
    </w:tbl>
    <w:p w14:paraId="52136947" w14:textId="77777777" w:rsidR="00780D4D" w:rsidRDefault="00000000">
      <w:pPr>
        <w:keepNext/>
        <w:keepLines/>
        <w:spacing w:beforeLines="50" w:before="156" w:line="360" w:lineRule="auto"/>
        <w:ind w:firstLineChars="0" w:firstLine="0"/>
      </w:pPr>
      <w:r>
        <w:t>3.</w:t>
      </w:r>
      <w:r>
        <w:rPr>
          <w:rFonts w:hint="eastAsia"/>
        </w:rPr>
        <w:t>2.</w:t>
      </w:r>
      <w:r>
        <w:t xml:space="preserve">2.1 </w:t>
      </w:r>
      <w:r>
        <w:rPr>
          <w:rFonts w:cs="宋体" w:hint="eastAsia"/>
        </w:rPr>
        <w:t>波长示值误差</w:t>
      </w:r>
    </w:p>
    <w:p w14:paraId="4DBABA9C" w14:textId="77777777" w:rsidR="00780D4D" w:rsidRDefault="00000000">
      <w:pPr>
        <w:spacing w:line="360" w:lineRule="auto"/>
        <w:ind w:firstLine="480"/>
      </w:pPr>
      <w:r>
        <w:rPr>
          <w:rFonts w:hint="eastAsia"/>
        </w:rPr>
        <w:t>激光诱导荧光检测器主要由激发单色器和发射单色器组成，激发单色器的作用是将复合光分解成单色光，发射单色器则用于去除激发光和其他杂散光，从而使得检测器能够接收到纯净的荧光信号。</w:t>
      </w:r>
    </w:p>
    <w:p w14:paraId="0F95C924" w14:textId="77777777" w:rsidR="00780D4D" w:rsidRDefault="00000000">
      <w:pPr>
        <w:spacing w:line="360" w:lineRule="auto"/>
        <w:ind w:firstLine="480"/>
      </w:pPr>
      <w:r>
        <w:rPr>
          <w:rFonts w:hint="eastAsia"/>
        </w:rPr>
        <w:t>应用于毛细管电泳仪的激光诱导荧光检测器激发光波长范围为（</w:t>
      </w:r>
      <w:r>
        <w:rPr>
          <w:rFonts w:hint="eastAsia"/>
        </w:rPr>
        <w:t>300</w:t>
      </w:r>
      <w:r>
        <w:rPr>
          <w:rFonts w:hint="eastAsia"/>
        </w:rPr>
        <w:t>～</w:t>
      </w:r>
      <w:r>
        <w:rPr>
          <w:rFonts w:hint="eastAsia"/>
        </w:rPr>
        <w:t>700</w:t>
      </w:r>
      <w:r>
        <w:rPr>
          <w:rFonts w:hint="eastAsia"/>
        </w:rPr>
        <w:t>）</w:t>
      </w:r>
      <w:r>
        <w:rPr>
          <w:rFonts w:hint="eastAsia"/>
        </w:rPr>
        <w:lastRenderedPageBreak/>
        <w:t>nm</w:t>
      </w:r>
      <w:r>
        <w:rPr>
          <w:rFonts w:hint="eastAsia"/>
        </w:rPr>
        <w:t>、发射波长范围为（</w:t>
      </w:r>
      <w:r>
        <w:rPr>
          <w:rFonts w:hint="eastAsia"/>
        </w:rPr>
        <w:t>350</w:t>
      </w:r>
      <w:r>
        <w:rPr>
          <w:rFonts w:hint="eastAsia"/>
        </w:rPr>
        <w:t>～</w:t>
      </w:r>
      <w:r>
        <w:rPr>
          <w:rFonts w:hint="eastAsia"/>
        </w:rPr>
        <w:t>750</w:t>
      </w:r>
      <w:r>
        <w:rPr>
          <w:rFonts w:hint="eastAsia"/>
        </w:rPr>
        <w:t>）</w:t>
      </w:r>
      <w:r>
        <w:rPr>
          <w:rFonts w:hint="eastAsia"/>
        </w:rPr>
        <w:t>nm</w:t>
      </w:r>
      <w:r>
        <w:rPr>
          <w:rFonts w:hint="eastAsia"/>
        </w:rPr>
        <w:t>，</w:t>
      </w:r>
      <w:proofErr w:type="gramStart"/>
      <w:r>
        <w:rPr>
          <w:rFonts w:hint="eastAsia"/>
        </w:rPr>
        <w:t>标配的</w:t>
      </w:r>
      <w:proofErr w:type="gramEnd"/>
      <w:r>
        <w:rPr>
          <w:rFonts w:hint="eastAsia"/>
        </w:rPr>
        <w:t>滤光片一般是波长为</w:t>
      </w:r>
      <w:r>
        <w:rPr>
          <w:rFonts w:hint="eastAsia"/>
        </w:rPr>
        <w:t>488nm</w:t>
      </w:r>
      <w:r>
        <w:rPr>
          <w:rFonts w:hint="eastAsia"/>
        </w:rPr>
        <w:t>的激发光，配合</w:t>
      </w:r>
      <w:r>
        <w:rPr>
          <w:rFonts w:hint="eastAsia"/>
        </w:rPr>
        <w:t>520nm</w:t>
      </w:r>
      <w:r>
        <w:rPr>
          <w:rFonts w:hint="eastAsia"/>
        </w:rPr>
        <w:t>（或</w:t>
      </w:r>
      <w:r>
        <w:rPr>
          <w:rFonts w:hint="eastAsia"/>
        </w:rPr>
        <w:t>525nm</w:t>
      </w:r>
      <w:r>
        <w:rPr>
          <w:rFonts w:hint="eastAsia"/>
        </w:rPr>
        <w:t>）的发射光，而发射波长由</w:t>
      </w:r>
      <w:r>
        <w:rPr>
          <w:rFonts w:hint="eastAsia"/>
        </w:rPr>
        <w:t>488nm</w:t>
      </w:r>
      <w:r>
        <w:rPr>
          <w:rFonts w:hint="eastAsia"/>
        </w:rPr>
        <w:t>的截止滤光片和</w:t>
      </w:r>
      <w:r>
        <w:rPr>
          <w:rFonts w:hint="eastAsia"/>
        </w:rPr>
        <w:t>520nm</w:t>
      </w:r>
      <w:r>
        <w:rPr>
          <w:rFonts w:hint="eastAsia"/>
        </w:rPr>
        <w:t>（或</w:t>
      </w:r>
      <w:r>
        <w:rPr>
          <w:rFonts w:hint="eastAsia"/>
        </w:rPr>
        <w:t>525nm</w:t>
      </w:r>
      <w:r>
        <w:rPr>
          <w:rFonts w:hint="eastAsia"/>
        </w:rPr>
        <w:t>）滤光片组成，可以称之为单色器模块。根据</w:t>
      </w:r>
      <w:r>
        <w:rPr>
          <w:rFonts w:hint="eastAsia"/>
        </w:rPr>
        <w:t>GB/T 26328-2010</w:t>
      </w:r>
      <w:r>
        <w:rPr>
          <w:rFonts w:hint="eastAsia"/>
        </w:rPr>
        <w:t>《生物化学分析仪器用干涉滤光片》，采用可见分光光度计对</w:t>
      </w:r>
      <w:r>
        <w:rPr>
          <w:rFonts w:hint="eastAsia"/>
        </w:rPr>
        <w:t>520 nm</w:t>
      </w:r>
      <w:r>
        <w:rPr>
          <w:rFonts w:hint="eastAsia"/>
        </w:rPr>
        <w:t>滤光片及单色器模块实施波长扫描检测，通过分析特征曲线数据，可准确获取其中心波长参数及半高宽指标。</w:t>
      </w:r>
    </w:p>
    <w:p w14:paraId="00523516" w14:textId="77777777" w:rsidR="00780D4D" w:rsidRDefault="00000000">
      <w:pPr>
        <w:pStyle w:val="a7"/>
        <w:spacing w:beforeLines="50" w:before="156"/>
        <w:ind w:leftChars="0" w:left="0" w:firstLineChars="0" w:firstLine="0"/>
        <w:rPr>
          <w:rFonts w:eastAsia="黑体" w:cs="黑体"/>
          <w:spacing w:val="0"/>
        </w:rPr>
      </w:pPr>
      <w:r>
        <w:rPr>
          <w:rFonts w:eastAsia="黑体" w:cs="黑体" w:hint="eastAsia"/>
          <w:spacing w:val="0"/>
        </w:rPr>
        <w:t>表</w:t>
      </w:r>
      <w:r>
        <w:rPr>
          <w:rFonts w:eastAsia="黑体" w:cs="黑体" w:hint="eastAsia"/>
          <w:spacing w:val="0"/>
        </w:rPr>
        <w:t xml:space="preserve">13 </w:t>
      </w:r>
      <w:r>
        <w:rPr>
          <w:rFonts w:eastAsia="黑体" w:cs="黑体" w:hint="eastAsia"/>
          <w:spacing w:val="0"/>
        </w:rPr>
        <w:t>滤光片及单色器模块扫描结果（厂家</w:t>
      </w:r>
      <w:r>
        <w:rPr>
          <w:rFonts w:eastAsia="黑体" w:cs="黑体" w:hint="eastAsia"/>
          <w:spacing w:val="0"/>
        </w:rPr>
        <w:t>A</w:t>
      </w:r>
      <w:r>
        <w:rPr>
          <w:rFonts w:eastAsia="黑体" w:cs="黑体" w:hint="eastAsia"/>
          <w:spacing w:val="0"/>
        </w:rPr>
        <w:t>）</w:t>
      </w:r>
    </w:p>
    <w:tbl>
      <w:tblPr>
        <w:tblStyle w:val="af6"/>
        <w:tblW w:w="5149" w:type="pct"/>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5"/>
        <w:gridCol w:w="1171"/>
        <w:gridCol w:w="1103"/>
        <w:gridCol w:w="1036"/>
        <w:gridCol w:w="1061"/>
        <w:gridCol w:w="1430"/>
        <w:gridCol w:w="1227"/>
      </w:tblGrid>
      <w:tr w:rsidR="00780D4D" w14:paraId="6B9ABE19" w14:textId="77777777">
        <w:trPr>
          <w:trHeight w:val="619"/>
          <w:jc w:val="center"/>
        </w:trPr>
        <w:tc>
          <w:tcPr>
            <w:tcW w:w="886" w:type="pct"/>
            <w:tcBorders>
              <w:top w:val="single" w:sz="4" w:space="0" w:color="000000"/>
              <w:left w:val="single" w:sz="4" w:space="0" w:color="000000"/>
              <w:bottom w:val="single" w:sz="4" w:space="0" w:color="000000"/>
              <w:right w:val="single" w:sz="4" w:space="0" w:color="000000"/>
              <w:tl2br w:val="nil"/>
            </w:tcBorders>
            <w:shd w:val="clear" w:color="auto" w:fill="FFFFFF"/>
            <w:vAlign w:val="center"/>
          </w:tcPr>
          <w:p w14:paraId="6CCB39A6" w14:textId="77777777" w:rsidR="00780D4D" w:rsidRDefault="00780D4D">
            <w:pPr>
              <w:pStyle w:val="a7"/>
              <w:ind w:left="2" w:hanging="105"/>
              <w:rPr>
                <w:color w:val="000000"/>
                <w:spacing w:val="0"/>
              </w:rPr>
            </w:pPr>
          </w:p>
        </w:tc>
        <w:tc>
          <w:tcPr>
            <w:tcW w:w="68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B6F7909" w14:textId="77777777" w:rsidR="00780D4D" w:rsidRDefault="00000000">
            <w:pPr>
              <w:pStyle w:val="a7"/>
              <w:ind w:left="2" w:hanging="105"/>
              <w:rPr>
                <w:color w:val="000000"/>
                <w:spacing w:val="0"/>
              </w:rPr>
            </w:pPr>
            <w:r>
              <w:rPr>
                <w:rFonts w:hint="eastAsia"/>
                <w:color w:val="000000"/>
                <w:spacing w:val="0"/>
              </w:rPr>
              <w:t>λ</w:t>
            </w:r>
            <w:r>
              <w:rPr>
                <w:rFonts w:hint="eastAsia"/>
                <w:color w:val="000000"/>
                <w:spacing w:val="0"/>
                <w:vertAlign w:val="subscript"/>
              </w:rPr>
              <w:t>max</w:t>
            </w:r>
            <w:r>
              <w:rPr>
                <w:rFonts w:hint="eastAsia"/>
                <w:color w:val="000000"/>
                <w:spacing w:val="0"/>
              </w:rPr>
              <w:t>/nm</w:t>
            </w:r>
          </w:p>
        </w:tc>
        <w:tc>
          <w:tcPr>
            <w:tcW w:w="64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E832D82" w14:textId="77777777" w:rsidR="00780D4D" w:rsidRDefault="00000000">
            <w:pPr>
              <w:pStyle w:val="a7"/>
              <w:ind w:left="2" w:hanging="105"/>
              <w:rPr>
                <w:color w:val="000000"/>
                <w:spacing w:val="0"/>
              </w:rPr>
            </w:pPr>
            <w:proofErr w:type="spellStart"/>
            <w:r>
              <w:rPr>
                <w:rFonts w:hint="eastAsia"/>
                <w:color w:val="000000"/>
                <w:spacing w:val="0"/>
              </w:rPr>
              <w:t>T</w:t>
            </w:r>
            <w:r>
              <w:rPr>
                <w:rFonts w:hint="eastAsia"/>
                <w:color w:val="000000"/>
                <w:spacing w:val="0"/>
                <w:vertAlign w:val="subscript"/>
              </w:rPr>
              <w:t>max</w:t>
            </w:r>
            <w:proofErr w:type="spellEnd"/>
            <w:r>
              <w:rPr>
                <w:rFonts w:hint="eastAsia"/>
                <w:color w:val="000000"/>
                <w:spacing w:val="0"/>
              </w:rPr>
              <w:t>/%</w:t>
            </w:r>
          </w:p>
        </w:tc>
        <w:tc>
          <w:tcPr>
            <w:tcW w:w="60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9758288" w14:textId="77777777" w:rsidR="00780D4D" w:rsidRDefault="00000000">
            <w:pPr>
              <w:pStyle w:val="a7"/>
              <w:ind w:left="2" w:hanging="105"/>
              <w:rPr>
                <w:color w:val="000000"/>
                <w:spacing w:val="0"/>
              </w:rPr>
            </w:pPr>
            <w:r>
              <w:rPr>
                <w:rFonts w:hint="eastAsia"/>
                <w:color w:val="000000"/>
                <w:spacing w:val="0"/>
              </w:rPr>
              <w:t>λ</w:t>
            </w:r>
            <w:r>
              <w:rPr>
                <w:rFonts w:hint="eastAsia"/>
                <w:color w:val="000000"/>
                <w:spacing w:val="0"/>
                <w:vertAlign w:val="subscript"/>
              </w:rPr>
              <w:t>1</w:t>
            </w:r>
            <w:r>
              <w:rPr>
                <w:rFonts w:hint="eastAsia"/>
                <w:color w:val="000000"/>
                <w:spacing w:val="0"/>
              </w:rPr>
              <w:t>/nm</w:t>
            </w:r>
          </w:p>
        </w:tc>
        <w:tc>
          <w:tcPr>
            <w:tcW w:w="62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C1D7EFD" w14:textId="77777777" w:rsidR="00780D4D" w:rsidRDefault="00000000">
            <w:pPr>
              <w:pStyle w:val="a7"/>
              <w:ind w:left="2" w:hanging="105"/>
              <w:rPr>
                <w:color w:val="000000"/>
                <w:spacing w:val="0"/>
              </w:rPr>
            </w:pPr>
            <w:r>
              <w:rPr>
                <w:rFonts w:hint="eastAsia"/>
                <w:color w:val="000000"/>
                <w:spacing w:val="0"/>
              </w:rPr>
              <w:t>λ</w:t>
            </w:r>
            <w:r>
              <w:rPr>
                <w:rFonts w:hint="eastAsia"/>
                <w:color w:val="000000"/>
                <w:spacing w:val="0"/>
                <w:vertAlign w:val="subscript"/>
              </w:rPr>
              <w:t>2</w:t>
            </w:r>
            <w:r>
              <w:rPr>
                <w:rFonts w:hint="eastAsia"/>
                <w:color w:val="000000"/>
                <w:spacing w:val="0"/>
              </w:rPr>
              <w:t>/nm</w:t>
            </w:r>
          </w:p>
        </w:tc>
        <w:tc>
          <w:tcPr>
            <w:tcW w:w="83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29D72BF" w14:textId="77777777" w:rsidR="00780D4D" w:rsidRDefault="00000000">
            <w:pPr>
              <w:pStyle w:val="a7"/>
              <w:ind w:left="2" w:hanging="105"/>
              <w:rPr>
                <w:color w:val="000000"/>
                <w:spacing w:val="0"/>
              </w:rPr>
            </w:pPr>
            <w:r>
              <w:rPr>
                <w:rFonts w:hint="eastAsia"/>
                <w:color w:val="000000"/>
                <w:spacing w:val="0"/>
              </w:rPr>
              <w:t>中心波长</w:t>
            </w:r>
          </w:p>
          <w:p w14:paraId="4D47E420" w14:textId="77777777" w:rsidR="00780D4D" w:rsidRDefault="00000000">
            <w:pPr>
              <w:pStyle w:val="a7"/>
              <w:ind w:left="2" w:hanging="105"/>
              <w:rPr>
                <w:color w:val="000000"/>
                <w:spacing w:val="0"/>
              </w:rPr>
            </w:pPr>
            <w:r>
              <w:rPr>
                <w:rFonts w:hint="eastAsia"/>
                <w:color w:val="000000"/>
                <w:spacing w:val="0"/>
              </w:rPr>
              <w:t>（λ</w:t>
            </w:r>
            <w:r>
              <w:rPr>
                <w:rFonts w:hint="eastAsia"/>
                <w:color w:val="000000"/>
                <w:spacing w:val="0"/>
                <w:vertAlign w:val="subscript"/>
              </w:rPr>
              <w:t>0</w:t>
            </w:r>
            <w:r>
              <w:rPr>
                <w:rFonts w:hint="eastAsia"/>
                <w:color w:val="000000"/>
                <w:spacing w:val="0"/>
              </w:rPr>
              <w:t>）</w:t>
            </w:r>
            <w:r>
              <w:rPr>
                <w:rFonts w:hint="eastAsia"/>
                <w:color w:val="000000"/>
                <w:spacing w:val="0"/>
              </w:rPr>
              <w:t>/nm</w:t>
            </w:r>
          </w:p>
        </w:tc>
        <w:tc>
          <w:tcPr>
            <w:tcW w:w="71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A077830" w14:textId="77777777" w:rsidR="00780D4D" w:rsidRDefault="00000000">
            <w:pPr>
              <w:pStyle w:val="a7"/>
              <w:ind w:left="2" w:hanging="105"/>
              <w:rPr>
                <w:color w:val="000000"/>
                <w:spacing w:val="0"/>
              </w:rPr>
            </w:pPr>
            <w:r>
              <w:rPr>
                <w:rFonts w:hint="eastAsia"/>
                <w:color w:val="000000"/>
                <w:spacing w:val="0"/>
              </w:rPr>
              <w:t>半宽度</w:t>
            </w:r>
            <w:r>
              <w:rPr>
                <w:rFonts w:hint="eastAsia"/>
                <w:color w:val="000000"/>
                <w:spacing w:val="0"/>
              </w:rPr>
              <w:t>/nm</w:t>
            </w:r>
          </w:p>
        </w:tc>
      </w:tr>
      <w:tr w:rsidR="00780D4D" w14:paraId="02A7B7B4" w14:textId="77777777">
        <w:trPr>
          <w:trHeight w:val="513"/>
          <w:jc w:val="center"/>
        </w:trPr>
        <w:tc>
          <w:tcPr>
            <w:tcW w:w="88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A7BBE2B" w14:textId="77777777" w:rsidR="00780D4D" w:rsidRDefault="00000000">
            <w:pPr>
              <w:pStyle w:val="a7"/>
              <w:ind w:left="2" w:hanging="105"/>
              <w:rPr>
                <w:color w:val="000000"/>
                <w:spacing w:val="0"/>
              </w:rPr>
            </w:pPr>
            <w:r>
              <w:rPr>
                <w:rFonts w:hint="eastAsia"/>
                <w:color w:val="000000"/>
                <w:spacing w:val="0"/>
              </w:rPr>
              <w:t>520 nm</w:t>
            </w:r>
            <w:r>
              <w:rPr>
                <w:rFonts w:hint="eastAsia"/>
                <w:color w:val="000000"/>
                <w:spacing w:val="0"/>
              </w:rPr>
              <w:t>滤光片</w:t>
            </w:r>
          </w:p>
        </w:tc>
        <w:tc>
          <w:tcPr>
            <w:tcW w:w="68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83B3F7A" w14:textId="77777777" w:rsidR="00780D4D" w:rsidRDefault="00000000">
            <w:pPr>
              <w:pStyle w:val="a7"/>
              <w:ind w:left="2" w:hanging="105"/>
              <w:rPr>
                <w:color w:val="000000"/>
                <w:spacing w:val="0"/>
              </w:rPr>
            </w:pPr>
            <w:r>
              <w:rPr>
                <w:rFonts w:hint="eastAsia"/>
                <w:color w:val="000000"/>
                <w:spacing w:val="0"/>
              </w:rPr>
              <w:t>514.8</w:t>
            </w:r>
          </w:p>
        </w:tc>
        <w:tc>
          <w:tcPr>
            <w:tcW w:w="64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3FF0C94" w14:textId="77777777" w:rsidR="00780D4D" w:rsidRDefault="00000000">
            <w:pPr>
              <w:pStyle w:val="a7"/>
              <w:ind w:left="2" w:hanging="105"/>
              <w:rPr>
                <w:color w:val="000000"/>
                <w:spacing w:val="0"/>
              </w:rPr>
            </w:pPr>
            <w:r>
              <w:rPr>
                <w:rFonts w:hint="eastAsia"/>
                <w:color w:val="000000"/>
                <w:spacing w:val="0"/>
              </w:rPr>
              <w:t>73.44</w:t>
            </w:r>
          </w:p>
        </w:tc>
        <w:tc>
          <w:tcPr>
            <w:tcW w:w="60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A925AC4" w14:textId="77777777" w:rsidR="00780D4D" w:rsidRDefault="00000000">
            <w:pPr>
              <w:pStyle w:val="a7"/>
              <w:ind w:left="2" w:hanging="105"/>
              <w:rPr>
                <w:color w:val="000000"/>
                <w:spacing w:val="0"/>
              </w:rPr>
            </w:pPr>
            <w:r>
              <w:rPr>
                <w:rFonts w:hint="eastAsia"/>
                <w:color w:val="000000"/>
                <w:spacing w:val="0"/>
              </w:rPr>
              <w:t>510.68</w:t>
            </w:r>
          </w:p>
        </w:tc>
        <w:tc>
          <w:tcPr>
            <w:tcW w:w="62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BB0D23E" w14:textId="77777777" w:rsidR="00780D4D" w:rsidRDefault="00000000">
            <w:pPr>
              <w:pStyle w:val="a7"/>
              <w:ind w:left="2" w:hanging="105"/>
              <w:rPr>
                <w:color w:val="000000"/>
                <w:spacing w:val="0"/>
              </w:rPr>
            </w:pPr>
            <w:r>
              <w:rPr>
                <w:rFonts w:hint="eastAsia"/>
                <w:color w:val="000000"/>
                <w:spacing w:val="0"/>
              </w:rPr>
              <w:t>532.32</w:t>
            </w:r>
          </w:p>
        </w:tc>
        <w:tc>
          <w:tcPr>
            <w:tcW w:w="83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597E6179" w14:textId="77777777" w:rsidR="00780D4D" w:rsidRDefault="00000000">
            <w:pPr>
              <w:pStyle w:val="a7"/>
              <w:ind w:left="2" w:hanging="105"/>
              <w:rPr>
                <w:color w:val="000000"/>
                <w:spacing w:val="0"/>
              </w:rPr>
            </w:pPr>
            <w:r>
              <w:rPr>
                <w:rFonts w:hint="eastAsia"/>
                <w:color w:val="000000"/>
                <w:spacing w:val="0"/>
              </w:rPr>
              <w:t>521.5</w:t>
            </w:r>
          </w:p>
        </w:tc>
        <w:tc>
          <w:tcPr>
            <w:tcW w:w="71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06E4DB3" w14:textId="77777777" w:rsidR="00780D4D" w:rsidRDefault="00000000">
            <w:pPr>
              <w:pStyle w:val="a7"/>
              <w:ind w:left="2" w:hanging="105"/>
              <w:rPr>
                <w:color w:val="000000"/>
                <w:spacing w:val="0"/>
              </w:rPr>
            </w:pPr>
            <w:r>
              <w:rPr>
                <w:rFonts w:hint="eastAsia"/>
                <w:color w:val="000000"/>
                <w:spacing w:val="0"/>
              </w:rPr>
              <w:t>21.6</w:t>
            </w:r>
          </w:p>
        </w:tc>
      </w:tr>
      <w:tr w:rsidR="00780D4D" w14:paraId="129B4535" w14:textId="77777777">
        <w:trPr>
          <w:trHeight w:val="490"/>
          <w:jc w:val="center"/>
        </w:trPr>
        <w:tc>
          <w:tcPr>
            <w:tcW w:w="88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73F288A" w14:textId="77777777" w:rsidR="00780D4D" w:rsidRDefault="00000000">
            <w:pPr>
              <w:pStyle w:val="a7"/>
              <w:ind w:left="2" w:hanging="105"/>
              <w:rPr>
                <w:color w:val="000000"/>
                <w:spacing w:val="0"/>
              </w:rPr>
            </w:pPr>
            <w:r>
              <w:rPr>
                <w:rFonts w:hint="eastAsia"/>
                <w:color w:val="000000"/>
                <w:spacing w:val="0"/>
              </w:rPr>
              <w:t>单色器模块</w:t>
            </w:r>
          </w:p>
        </w:tc>
        <w:tc>
          <w:tcPr>
            <w:tcW w:w="68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D032029" w14:textId="77777777" w:rsidR="00780D4D" w:rsidRDefault="00000000">
            <w:pPr>
              <w:pStyle w:val="a7"/>
              <w:ind w:left="2" w:hanging="105"/>
              <w:rPr>
                <w:color w:val="000000"/>
                <w:spacing w:val="0"/>
              </w:rPr>
            </w:pPr>
            <w:r>
              <w:rPr>
                <w:rFonts w:hint="eastAsia"/>
                <w:color w:val="000000"/>
                <w:spacing w:val="0"/>
              </w:rPr>
              <w:t>524</w:t>
            </w:r>
          </w:p>
        </w:tc>
        <w:tc>
          <w:tcPr>
            <w:tcW w:w="645"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BF59033" w14:textId="77777777" w:rsidR="00780D4D" w:rsidRDefault="00000000">
            <w:pPr>
              <w:pStyle w:val="a7"/>
              <w:ind w:left="2" w:hanging="105"/>
              <w:rPr>
                <w:color w:val="000000"/>
                <w:spacing w:val="0"/>
              </w:rPr>
            </w:pPr>
            <w:r>
              <w:rPr>
                <w:rFonts w:hint="eastAsia"/>
                <w:color w:val="000000"/>
                <w:spacing w:val="0"/>
              </w:rPr>
              <w:t>8.86</w:t>
            </w:r>
          </w:p>
        </w:tc>
        <w:tc>
          <w:tcPr>
            <w:tcW w:w="606"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66A9BD0E" w14:textId="77777777" w:rsidR="00780D4D" w:rsidRDefault="00000000">
            <w:pPr>
              <w:pStyle w:val="a7"/>
              <w:ind w:left="2" w:hanging="105"/>
              <w:rPr>
                <w:color w:val="000000"/>
                <w:spacing w:val="0"/>
              </w:rPr>
            </w:pPr>
            <w:r>
              <w:rPr>
                <w:rFonts w:hint="eastAsia"/>
                <w:color w:val="000000"/>
                <w:spacing w:val="0"/>
              </w:rPr>
              <w:t>510.68</w:t>
            </w:r>
          </w:p>
        </w:tc>
        <w:tc>
          <w:tcPr>
            <w:tcW w:w="621"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8C6BBB3" w14:textId="77777777" w:rsidR="00780D4D" w:rsidRDefault="00000000">
            <w:pPr>
              <w:pStyle w:val="a7"/>
              <w:ind w:left="2" w:hanging="105"/>
              <w:rPr>
                <w:color w:val="000000"/>
                <w:spacing w:val="0"/>
              </w:rPr>
            </w:pPr>
            <w:r>
              <w:rPr>
                <w:rFonts w:hint="eastAsia"/>
                <w:color w:val="000000"/>
                <w:spacing w:val="0"/>
              </w:rPr>
              <w:t>532.32</w:t>
            </w:r>
          </w:p>
        </w:tc>
        <w:tc>
          <w:tcPr>
            <w:tcW w:w="837"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1B1B6DF0" w14:textId="77777777" w:rsidR="00780D4D" w:rsidRDefault="00000000">
            <w:pPr>
              <w:pStyle w:val="a7"/>
              <w:ind w:left="2" w:hanging="105"/>
              <w:rPr>
                <w:color w:val="000000"/>
                <w:spacing w:val="0"/>
              </w:rPr>
            </w:pPr>
            <w:r>
              <w:rPr>
                <w:rFonts w:hint="eastAsia"/>
                <w:color w:val="000000"/>
                <w:spacing w:val="0"/>
              </w:rPr>
              <w:t>521.5</w:t>
            </w:r>
          </w:p>
        </w:tc>
        <w:tc>
          <w:tcPr>
            <w:tcW w:w="71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655549A" w14:textId="77777777" w:rsidR="00780D4D" w:rsidRDefault="00000000">
            <w:pPr>
              <w:pStyle w:val="a7"/>
              <w:ind w:left="2" w:hanging="105"/>
              <w:rPr>
                <w:color w:val="000000"/>
                <w:spacing w:val="0"/>
              </w:rPr>
            </w:pPr>
            <w:r>
              <w:rPr>
                <w:rFonts w:hint="eastAsia"/>
                <w:color w:val="000000"/>
                <w:spacing w:val="0"/>
              </w:rPr>
              <w:t>21.6</w:t>
            </w:r>
          </w:p>
        </w:tc>
      </w:tr>
    </w:tbl>
    <w:p w14:paraId="69BAAAA3" w14:textId="77777777" w:rsidR="00780D4D" w:rsidRDefault="00000000">
      <w:pPr>
        <w:spacing w:line="360" w:lineRule="auto"/>
        <w:ind w:firstLine="480"/>
      </w:pPr>
      <w:r>
        <w:rPr>
          <w:rFonts w:hint="eastAsia"/>
        </w:rPr>
        <w:t>表</w:t>
      </w:r>
      <w:r>
        <w:rPr>
          <w:rFonts w:hint="eastAsia"/>
        </w:rPr>
        <w:t>13</w:t>
      </w:r>
      <w:r>
        <w:rPr>
          <w:rFonts w:hint="eastAsia"/>
        </w:rPr>
        <w:t>为</w:t>
      </w:r>
      <w:r>
        <w:rPr>
          <w:rFonts w:hint="eastAsia"/>
        </w:rPr>
        <w:t>520nm</w:t>
      </w:r>
      <w:r>
        <w:rPr>
          <w:rFonts w:hint="eastAsia"/>
        </w:rPr>
        <w:t>滤光片及单色器模块扫描数据。从表中可以看出对于中心波长及半宽度的测量结果，滤光片与单色器模块测量结果是完全一致的。因此，在波长测量时无需将滤光片组拆解，可以对整个模块测量，不影响波长及半宽度的测量结果。</w:t>
      </w:r>
    </w:p>
    <w:p w14:paraId="39312BBF" w14:textId="77777777" w:rsidR="00780D4D" w:rsidRDefault="00000000">
      <w:pPr>
        <w:spacing w:line="360" w:lineRule="auto"/>
        <w:ind w:firstLine="480"/>
      </w:pPr>
      <w:r>
        <w:rPr>
          <w:noProof/>
        </w:rPr>
        <w:drawing>
          <wp:anchor distT="0" distB="0" distL="114300" distR="114300" simplePos="0" relativeHeight="251659264" behindDoc="0" locked="0" layoutInCell="1" allowOverlap="1" wp14:anchorId="35AD637C" wp14:editId="57CE5A32">
            <wp:simplePos x="0" y="0"/>
            <wp:positionH relativeFrom="margin">
              <wp:posOffset>225425</wp:posOffset>
            </wp:positionH>
            <wp:positionV relativeFrom="paragraph">
              <wp:posOffset>699135</wp:posOffset>
            </wp:positionV>
            <wp:extent cx="4550410" cy="1602740"/>
            <wp:effectExtent l="0" t="0" r="2540" b="0"/>
            <wp:wrapTopAndBottom/>
            <wp:docPr id="17" name="图片 17" descr="C:\Users\fjsjz\Documents\WeChat Files\wxid_tx4gj2vzzu0322\FileStorage\Temp\17121516705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fjsjz\Documents\WeChat Files\wxid_tx4gj2vzzu0322\FileStorage\Temp\1712151670502.png"/>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a:xfrm>
                      <a:off x="0" y="0"/>
                      <a:ext cx="4550410" cy="1602740"/>
                    </a:xfrm>
                    <a:prstGeom prst="rect">
                      <a:avLst/>
                    </a:prstGeom>
                    <a:noFill/>
                    <a:ln>
                      <a:noFill/>
                    </a:ln>
                  </pic:spPr>
                </pic:pic>
              </a:graphicData>
            </a:graphic>
          </wp:anchor>
        </w:drawing>
      </w:r>
      <w:r>
        <w:rPr>
          <w:rFonts w:hint="eastAsia"/>
        </w:rPr>
        <w:t>进一步试验波长的特性，对不同仪器厂家使用的滤光片扫描得到特征曲线（或由厂家提供的特征曲线），分别见图</w:t>
      </w:r>
      <w:r>
        <w:rPr>
          <w:rFonts w:hint="eastAsia"/>
        </w:rPr>
        <w:t>7</w:t>
      </w:r>
      <w:r>
        <w:rPr>
          <w:rFonts w:hint="eastAsia"/>
        </w:rPr>
        <w:t>～</w:t>
      </w:r>
      <w:r>
        <w:rPr>
          <w:rFonts w:hint="eastAsia"/>
        </w:rPr>
        <w:t>10</w:t>
      </w:r>
      <w:r>
        <w:rPr>
          <w:rFonts w:hint="eastAsia"/>
        </w:rPr>
        <w:t>。</w:t>
      </w:r>
    </w:p>
    <w:p w14:paraId="2E6813E2" w14:textId="77777777" w:rsidR="00780D4D" w:rsidRDefault="00000000">
      <w:pPr>
        <w:pStyle w:val="af4"/>
        <w:ind w:leftChars="0" w:left="0" w:firstLineChars="0" w:firstLine="0"/>
        <w:rPr>
          <w:rFonts w:eastAsia="黑体" w:cs="黑体"/>
          <w:spacing w:val="0"/>
        </w:rPr>
      </w:pPr>
      <w:r>
        <w:rPr>
          <w:rFonts w:eastAsia="黑体" w:cs="黑体" w:hint="eastAsia"/>
          <w:spacing w:val="0"/>
        </w:rPr>
        <w:t>图</w:t>
      </w:r>
      <w:r>
        <w:rPr>
          <w:rFonts w:eastAsia="黑体" w:cs="黑体" w:hint="eastAsia"/>
          <w:spacing w:val="0"/>
        </w:rPr>
        <w:t>7 520 nm</w:t>
      </w:r>
      <w:r>
        <w:rPr>
          <w:rFonts w:eastAsia="黑体" w:cs="黑体" w:hint="eastAsia"/>
          <w:spacing w:val="0"/>
        </w:rPr>
        <w:t>滤光片波长</w:t>
      </w:r>
      <w:r>
        <w:rPr>
          <w:rFonts w:eastAsia="黑体" w:cs="黑体" w:hint="eastAsia"/>
          <w:spacing w:val="0"/>
        </w:rPr>
        <w:t>-</w:t>
      </w:r>
      <w:r>
        <w:rPr>
          <w:rFonts w:eastAsia="黑体" w:cs="黑体" w:hint="eastAsia"/>
          <w:spacing w:val="0"/>
        </w:rPr>
        <w:t>透射比特征曲线（厂家</w:t>
      </w:r>
      <w:r>
        <w:rPr>
          <w:rFonts w:eastAsia="黑体" w:cs="黑体" w:hint="eastAsia"/>
          <w:spacing w:val="0"/>
        </w:rPr>
        <w:t>A</w:t>
      </w:r>
      <w:r>
        <w:rPr>
          <w:rFonts w:eastAsia="黑体" w:cs="黑体" w:hint="eastAsia"/>
          <w:spacing w:val="0"/>
        </w:rPr>
        <w:t>）</w:t>
      </w:r>
    </w:p>
    <w:p w14:paraId="69CF823E" w14:textId="77777777" w:rsidR="00780D4D" w:rsidRDefault="00000000">
      <w:pPr>
        <w:spacing w:beforeLines="50" w:before="156" w:line="360" w:lineRule="auto"/>
        <w:ind w:firstLine="361"/>
        <w:rPr>
          <w:b/>
          <w:sz w:val="18"/>
          <w:szCs w:val="18"/>
        </w:rPr>
      </w:pPr>
      <w:r>
        <w:rPr>
          <w:b/>
          <w:noProof/>
          <w:sz w:val="18"/>
          <w:szCs w:val="18"/>
        </w:rPr>
        <w:drawing>
          <wp:inline distT="0" distB="0" distL="0" distR="0" wp14:anchorId="22671B50" wp14:editId="688F9C29">
            <wp:extent cx="4817745" cy="1377950"/>
            <wp:effectExtent l="0" t="0" r="1905" b="0"/>
            <wp:docPr id="13" name="图片 13" descr="C:\Users\fjsjz\Documents\WeChat Files\wxid_tx4gj2vzzu0322\FileStorage\Temp\171550728223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C:\Users\fjsjz\Documents\WeChat Files\wxid_tx4gj2vzzu0322\FileStorage\Temp\1715507282235.png"/>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a:xfrm>
                      <a:off x="0" y="0"/>
                      <a:ext cx="4866997" cy="1392019"/>
                    </a:xfrm>
                    <a:prstGeom prst="rect">
                      <a:avLst/>
                    </a:prstGeom>
                    <a:noFill/>
                    <a:ln>
                      <a:noFill/>
                    </a:ln>
                  </pic:spPr>
                </pic:pic>
              </a:graphicData>
            </a:graphic>
          </wp:inline>
        </w:drawing>
      </w:r>
    </w:p>
    <w:p w14:paraId="58C466C1" w14:textId="77777777" w:rsidR="00780D4D" w:rsidRDefault="00000000">
      <w:pPr>
        <w:pStyle w:val="af4"/>
        <w:ind w:leftChars="0" w:left="0" w:firstLineChars="0" w:firstLine="0"/>
        <w:rPr>
          <w:rFonts w:eastAsia="黑体" w:cs="黑体"/>
          <w:spacing w:val="0"/>
        </w:rPr>
      </w:pPr>
      <w:r>
        <w:rPr>
          <w:rFonts w:eastAsia="黑体" w:cs="黑体" w:hint="eastAsia"/>
          <w:spacing w:val="0"/>
        </w:rPr>
        <w:t>图</w:t>
      </w:r>
      <w:r>
        <w:rPr>
          <w:rFonts w:eastAsia="黑体" w:cs="黑体" w:hint="eastAsia"/>
          <w:spacing w:val="0"/>
        </w:rPr>
        <w:t xml:space="preserve">8 </w:t>
      </w:r>
      <w:r>
        <w:rPr>
          <w:rFonts w:eastAsia="黑体" w:cs="黑体" w:hint="eastAsia"/>
          <w:spacing w:val="0"/>
        </w:rPr>
        <w:t>滤光片波长—透射比特征曲线（厂家</w:t>
      </w:r>
      <w:r>
        <w:rPr>
          <w:rFonts w:eastAsia="黑体" w:cs="黑体" w:hint="eastAsia"/>
          <w:spacing w:val="0"/>
        </w:rPr>
        <w:t>B</w:t>
      </w:r>
      <w:r>
        <w:rPr>
          <w:rFonts w:eastAsia="黑体" w:cs="黑体" w:hint="eastAsia"/>
          <w:spacing w:val="0"/>
        </w:rPr>
        <w:t>扫描）</w:t>
      </w:r>
    </w:p>
    <w:p w14:paraId="01A6D8FA" w14:textId="77777777" w:rsidR="00780D4D" w:rsidRDefault="00000000">
      <w:pPr>
        <w:spacing w:beforeLines="50" w:before="156" w:line="360" w:lineRule="auto"/>
        <w:ind w:firstLineChars="710" w:firstLine="1283"/>
        <w:rPr>
          <w:b/>
          <w:sz w:val="18"/>
          <w:szCs w:val="18"/>
        </w:rPr>
      </w:pPr>
      <w:r>
        <w:rPr>
          <w:b/>
          <w:noProof/>
          <w:sz w:val="18"/>
          <w:szCs w:val="18"/>
        </w:rPr>
        <w:lastRenderedPageBreak/>
        <w:drawing>
          <wp:inline distT="0" distB="0" distL="0" distR="0" wp14:anchorId="6866B166" wp14:editId="46B09475">
            <wp:extent cx="3886200" cy="1546860"/>
            <wp:effectExtent l="0" t="0" r="0" b="0"/>
            <wp:docPr id="14" name="图片 14" descr="C:\Users\fjsjz\Documents\WeChat Files\wxid_tx4gj2vzzu0322\FileStorage\Temp\9a7bbc9c2e8f867cb729e75f7be79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C:\Users\fjsjz\Documents\WeChat Files\wxid_tx4gj2vzzu0322\FileStorage\Temp\9a7bbc9c2e8f867cb729e75f7be7926.png"/>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a:xfrm>
                      <a:off x="0" y="0"/>
                      <a:ext cx="3932165" cy="1565749"/>
                    </a:xfrm>
                    <a:prstGeom prst="rect">
                      <a:avLst/>
                    </a:prstGeom>
                    <a:noFill/>
                    <a:ln>
                      <a:noFill/>
                    </a:ln>
                  </pic:spPr>
                </pic:pic>
              </a:graphicData>
            </a:graphic>
          </wp:inline>
        </w:drawing>
      </w:r>
    </w:p>
    <w:p w14:paraId="78DEA0A5" w14:textId="77777777" w:rsidR="00780D4D" w:rsidRDefault="00000000">
      <w:pPr>
        <w:pStyle w:val="af4"/>
        <w:ind w:leftChars="0" w:left="0" w:firstLineChars="0" w:firstLine="0"/>
        <w:rPr>
          <w:rFonts w:eastAsia="黑体" w:cs="黑体"/>
          <w:spacing w:val="0"/>
        </w:rPr>
      </w:pPr>
      <w:r>
        <w:rPr>
          <w:rFonts w:eastAsia="黑体" w:cs="黑体" w:hint="eastAsia"/>
          <w:spacing w:val="0"/>
        </w:rPr>
        <w:t>图</w:t>
      </w:r>
      <w:r>
        <w:rPr>
          <w:rFonts w:eastAsia="黑体" w:cs="黑体" w:hint="eastAsia"/>
          <w:spacing w:val="0"/>
        </w:rPr>
        <w:t xml:space="preserve">9 </w:t>
      </w:r>
      <w:r>
        <w:rPr>
          <w:rFonts w:eastAsia="黑体" w:cs="黑体" w:hint="eastAsia"/>
          <w:spacing w:val="0"/>
        </w:rPr>
        <w:t>滤光片波长—透射比特征曲线（厂家</w:t>
      </w:r>
      <w:r>
        <w:rPr>
          <w:rFonts w:eastAsia="黑体" w:cs="黑体" w:hint="eastAsia"/>
          <w:spacing w:val="0"/>
        </w:rPr>
        <w:t xml:space="preserve">C </w:t>
      </w:r>
      <w:r>
        <w:rPr>
          <w:rFonts w:eastAsia="黑体" w:cs="黑体" w:hint="eastAsia"/>
          <w:spacing w:val="0"/>
        </w:rPr>
        <w:t>资料）</w:t>
      </w:r>
    </w:p>
    <w:p w14:paraId="0FC5D221" w14:textId="77777777" w:rsidR="00780D4D" w:rsidRDefault="00000000">
      <w:pPr>
        <w:spacing w:beforeLines="50" w:before="156" w:line="360" w:lineRule="auto"/>
        <w:ind w:firstLineChars="700" w:firstLine="1265"/>
        <w:rPr>
          <w:b/>
          <w:sz w:val="18"/>
          <w:szCs w:val="18"/>
        </w:rPr>
      </w:pPr>
      <w:r>
        <w:rPr>
          <w:b/>
          <w:noProof/>
          <w:sz w:val="18"/>
          <w:szCs w:val="18"/>
        </w:rPr>
        <w:drawing>
          <wp:inline distT="0" distB="0" distL="0" distR="0" wp14:anchorId="7F3C36C0" wp14:editId="440D5351">
            <wp:extent cx="3860800" cy="1675765"/>
            <wp:effectExtent l="0" t="0" r="6350" b="635"/>
            <wp:docPr id="20" name="图片 20" descr="C:\Users\fjsjz\Documents\WeChat Files\wxid_tx4gj2vzzu0322\FileStorage\Temp\714410c6a1dd23889c5acdf85763e0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C:\Users\fjsjz\Documents\WeChat Files\wxid_tx4gj2vzzu0322\FileStorage\Temp\714410c6a1dd23889c5acdf85763e0b.png"/>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a:xfrm>
                      <a:off x="0" y="0"/>
                      <a:ext cx="3933889" cy="1708079"/>
                    </a:xfrm>
                    <a:prstGeom prst="rect">
                      <a:avLst/>
                    </a:prstGeom>
                    <a:noFill/>
                    <a:ln>
                      <a:noFill/>
                    </a:ln>
                  </pic:spPr>
                </pic:pic>
              </a:graphicData>
            </a:graphic>
          </wp:inline>
        </w:drawing>
      </w:r>
    </w:p>
    <w:p w14:paraId="331B087E" w14:textId="77777777" w:rsidR="00780D4D" w:rsidRDefault="00000000">
      <w:pPr>
        <w:pStyle w:val="af4"/>
        <w:ind w:leftChars="0" w:left="0" w:firstLineChars="0" w:firstLine="0"/>
        <w:rPr>
          <w:rFonts w:eastAsia="黑体" w:cs="黑体"/>
          <w:spacing w:val="0"/>
        </w:rPr>
      </w:pPr>
      <w:r>
        <w:rPr>
          <w:rFonts w:eastAsia="黑体" w:cs="黑体" w:hint="eastAsia"/>
          <w:spacing w:val="0"/>
        </w:rPr>
        <w:t>图</w:t>
      </w:r>
      <w:r>
        <w:rPr>
          <w:rFonts w:eastAsia="黑体" w:cs="黑体" w:hint="eastAsia"/>
          <w:spacing w:val="0"/>
        </w:rPr>
        <w:t>10 488nm</w:t>
      </w:r>
      <w:r>
        <w:rPr>
          <w:rFonts w:eastAsia="黑体" w:cs="黑体" w:hint="eastAsia"/>
          <w:spacing w:val="0"/>
        </w:rPr>
        <w:t>激发光滤光片波长—透射比特征曲线（厂家</w:t>
      </w:r>
      <w:r>
        <w:rPr>
          <w:rFonts w:eastAsia="黑体" w:cs="黑体" w:hint="eastAsia"/>
          <w:spacing w:val="0"/>
        </w:rPr>
        <w:t xml:space="preserve">C </w:t>
      </w:r>
      <w:r>
        <w:rPr>
          <w:rFonts w:eastAsia="黑体" w:cs="黑体" w:hint="eastAsia"/>
          <w:spacing w:val="0"/>
        </w:rPr>
        <w:t>资料）</w:t>
      </w:r>
    </w:p>
    <w:p w14:paraId="2F218EB5" w14:textId="77777777" w:rsidR="00780D4D" w:rsidRDefault="00000000">
      <w:pPr>
        <w:spacing w:line="360" w:lineRule="auto"/>
        <w:ind w:firstLine="480"/>
      </w:pPr>
      <w:r>
        <w:rPr>
          <w:rFonts w:hint="eastAsia"/>
        </w:rPr>
        <w:t>选择荧光发射光的滤光片的原则是尽可能让发射光通过，同时最大程度阻挡激发光，从而获得最佳信噪比。因此对于</w:t>
      </w:r>
      <w:r>
        <w:rPr>
          <w:rFonts w:hint="eastAsia"/>
        </w:rPr>
        <w:t>520 nm</w:t>
      </w:r>
      <w:r>
        <w:rPr>
          <w:rFonts w:hint="eastAsia"/>
        </w:rPr>
        <w:t>（或</w:t>
      </w:r>
      <w:r>
        <w:rPr>
          <w:rFonts w:hint="eastAsia"/>
        </w:rPr>
        <w:t>525 nm</w:t>
      </w:r>
      <w:r>
        <w:rPr>
          <w:rFonts w:hint="eastAsia"/>
        </w:rPr>
        <w:t>）滤光片，尽管各厂家在对于滤光片的半宽度要求不同，但通过试验发现检出限及其他技术参数的影响不显著，因此对于滤光片的性能只提出波长示值误差，未对半宽度要求。</w:t>
      </w:r>
    </w:p>
    <w:p w14:paraId="356C93CA" w14:textId="77777777" w:rsidR="00780D4D" w:rsidRDefault="00000000">
      <w:pPr>
        <w:keepNext/>
        <w:keepLines/>
        <w:spacing w:beforeLines="50" w:before="156" w:line="360" w:lineRule="auto"/>
        <w:ind w:firstLineChars="0" w:firstLine="0"/>
      </w:pPr>
      <w:r>
        <w:t>3.</w:t>
      </w:r>
      <w:r>
        <w:rPr>
          <w:rFonts w:hint="eastAsia"/>
        </w:rPr>
        <w:t>2.</w:t>
      </w:r>
      <w:r>
        <w:t xml:space="preserve">2.2  </w:t>
      </w:r>
      <w:r>
        <w:rPr>
          <w:rFonts w:cs="宋体" w:hint="eastAsia"/>
        </w:rPr>
        <w:t>波长性能评价用标准物质</w:t>
      </w:r>
    </w:p>
    <w:p w14:paraId="216E84A7" w14:textId="77777777" w:rsidR="00780D4D" w:rsidRDefault="00000000">
      <w:pPr>
        <w:spacing w:line="360" w:lineRule="auto"/>
        <w:ind w:firstLine="480"/>
      </w:pPr>
      <w:r>
        <w:t>根据</w:t>
      </w:r>
      <w:r>
        <w:rPr>
          <w:rFonts w:hint="eastAsia"/>
        </w:rPr>
        <w:t>激光诱导荧光检测器</w:t>
      </w:r>
      <w:r>
        <w:t>对样品性质的要求，选择有荧光响应且已纳入国家标准物质范畴的标准物质，经查阅文献及试验，最终确定维生素</w:t>
      </w:r>
      <w:r>
        <w:t>B</w:t>
      </w:r>
      <w:r>
        <w:rPr>
          <w:vertAlign w:val="subscript"/>
        </w:rPr>
        <w:t>2</w:t>
      </w:r>
      <w:r>
        <w:rPr>
          <w:rFonts w:hint="eastAsia"/>
        </w:rPr>
        <w:t>。</w:t>
      </w:r>
      <w:r>
        <w:t>维生素</w:t>
      </w:r>
      <w:r>
        <w:t>B</w:t>
      </w:r>
      <w:r>
        <w:rPr>
          <w:vertAlign w:val="subscript"/>
        </w:rPr>
        <w:t>2</w:t>
      </w:r>
      <w:r>
        <w:t>有纯度标准物质</w:t>
      </w:r>
      <w:r>
        <w:t>GBW</w:t>
      </w:r>
      <w:r>
        <w:t>（</w:t>
      </w:r>
      <w:r>
        <w:t>E</w:t>
      </w:r>
      <w:r>
        <w:t>）</w:t>
      </w:r>
      <w:r>
        <w:t>100269</w:t>
      </w:r>
      <w:r>
        <w:t>，标准值</w:t>
      </w:r>
      <w:r>
        <w:t>99.5%</w:t>
      </w:r>
      <w:r>
        <w:t>，扩展不确定度</w:t>
      </w:r>
      <w:r>
        <w:t>0.3%</w:t>
      </w:r>
      <w:r>
        <w:t>，</w:t>
      </w:r>
      <w:r>
        <w:rPr>
          <w:i/>
        </w:rPr>
        <w:t>k</w:t>
      </w:r>
      <w:r>
        <w:t>=2</w:t>
      </w:r>
      <w:r>
        <w:t>。根据维生素</w:t>
      </w:r>
      <w:r>
        <w:t>B</w:t>
      </w:r>
      <w:r>
        <w:rPr>
          <w:vertAlign w:val="subscript"/>
        </w:rPr>
        <w:t>2</w:t>
      </w:r>
      <w:r>
        <w:t>的物质特性</w:t>
      </w:r>
      <w:r>
        <w:rPr>
          <w:rFonts w:hint="eastAsia"/>
        </w:rPr>
        <w:t>，</w:t>
      </w:r>
      <w:r>
        <w:t>用紫外分光光度计、荧光光度计进行波长的验证试验，</w:t>
      </w:r>
      <w:r>
        <w:rPr>
          <w:rFonts w:hint="eastAsia"/>
        </w:rPr>
        <w:t>以及查阅大量相关的维生素</w:t>
      </w:r>
      <w:r>
        <w:rPr>
          <w:rFonts w:hint="eastAsia"/>
        </w:rPr>
        <w:t>B</w:t>
      </w:r>
      <w:r>
        <w:rPr>
          <w:vertAlign w:val="subscript"/>
        </w:rPr>
        <w:t>2</w:t>
      </w:r>
      <w:r>
        <w:rPr>
          <w:rFonts w:hint="eastAsia"/>
        </w:rPr>
        <w:t>涉及的相关的标准及文献，</w:t>
      </w:r>
      <w:r>
        <w:t>最终确定</w:t>
      </w:r>
      <w:r>
        <w:rPr>
          <w:rFonts w:hint="eastAsia"/>
        </w:rPr>
        <w:t>激发</w:t>
      </w:r>
      <w:r>
        <w:t>波长</w:t>
      </w:r>
      <w:r>
        <w:t>488 nm</w:t>
      </w:r>
      <w:r>
        <w:t>，发射波长</w:t>
      </w:r>
      <w:r>
        <w:t>525 nm</w:t>
      </w:r>
      <w:r>
        <w:t>。根据</w:t>
      </w:r>
      <w:r>
        <w:rPr>
          <w:rFonts w:hint="eastAsia"/>
        </w:rPr>
        <w:t>激光诱导荧光检测器</w:t>
      </w:r>
      <w:r>
        <w:t>配置的滤光片</w:t>
      </w:r>
      <w:r>
        <w:rPr>
          <w:rFonts w:hint="eastAsia"/>
        </w:rPr>
        <w:t>，</w:t>
      </w:r>
      <w:r>
        <w:t>将</w:t>
      </w:r>
      <w:r>
        <w:rPr>
          <w:rFonts w:hint="eastAsia"/>
        </w:rPr>
        <w:t>激光诱导荧光检测器</w:t>
      </w:r>
      <w:r>
        <w:t>的波长确定为：激发波长</w:t>
      </w:r>
      <w:r>
        <w:t>488 nm</w:t>
      </w:r>
      <w:r>
        <w:t>，发射波长</w:t>
      </w:r>
      <w:r>
        <w:rPr>
          <w:rFonts w:hint="eastAsia"/>
        </w:rPr>
        <w:t>（</w:t>
      </w:r>
      <w:r>
        <w:t>520</w:t>
      </w:r>
      <w:r>
        <w:rPr>
          <w:rFonts w:hint="eastAsia"/>
        </w:rPr>
        <w:t>～</w:t>
      </w:r>
      <w:r>
        <w:rPr>
          <w:rFonts w:hint="eastAsia"/>
        </w:rPr>
        <w:t>5</w:t>
      </w:r>
      <w:r>
        <w:t>30</w:t>
      </w:r>
      <w:r>
        <w:rPr>
          <w:rFonts w:hint="eastAsia"/>
        </w:rPr>
        <w:t>）</w:t>
      </w:r>
      <w:r>
        <w:t>nm</w:t>
      </w:r>
      <w:r>
        <w:rPr>
          <w:rFonts w:hint="eastAsia"/>
        </w:rPr>
        <w:t>。对于其它激发和发射波长滤光片，可参照此方法进行。</w:t>
      </w:r>
    </w:p>
    <w:p w14:paraId="27E3AD19" w14:textId="77777777" w:rsidR="00780D4D" w:rsidRDefault="00000000">
      <w:pPr>
        <w:spacing w:line="360" w:lineRule="auto"/>
        <w:ind w:firstLine="480"/>
        <w:rPr>
          <w:rFonts w:cstheme="minorEastAsia"/>
          <w:szCs w:val="21"/>
        </w:rPr>
      </w:pPr>
      <w:r>
        <w:rPr>
          <w:rFonts w:cstheme="minorEastAsia" w:hint="eastAsia"/>
          <w:szCs w:val="21"/>
        </w:rPr>
        <w:t>综上所述，最终确定波长示值误差的性能评价方法如下：</w:t>
      </w:r>
    </w:p>
    <w:p w14:paraId="647454EC" w14:textId="77777777" w:rsidR="00780D4D" w:rsidRDefault="00000000">
      <w:pPr>
        <w:spacing w:line="360" w:lineRule="auto"/>
        <w:ind w:firstLine="480"/>
        <w:rPr>
          <w:bCs/>
          <w:szCs w:val="21"/>
        </w:rPr>
      </w:pPr>
      <w:r>
        <w:rPr>
          <w:bCs/>
          <w:szCs w:val="21"/>
        </w:rPr>
        <w:lastRenderedPageBreak/>
        <w:t>将滤光片取出，用紫外可见分光光度计进行试验。将滤光片的中心与测试孔的中心对齐，设定光谱带宽为</w:t>
      </w:r>
      <w:r>
        <w:rPr>
          <w:bCs/>
          <w:szCs w:val="21"/>
        </w:rPr>
        <w:t>1</w:t>
      </w:r>
      <w:r>
        <w:rPr>
          <w:rFonts w:hint="eastAsia"/>
          <w:bCs/>
          <w:szCs w:val="21"/>
        </w:rPr>
        <w:t xml:space="preserve"> </w:t>
      </w:r>
      <w:r>
        <w:rPr>
          <w:bCs/>
          <w:szCs w:val="21"/>
        </w:rPr>
        <w:t>nm</w:t>
      </w:r>
      <w:r>
        <w:rPr>
          <w:bCs/>
          <w:szCs w:val="21"/>
        </w:rPr>
        <w:t>，波长范围为</w:t>
      </w:r>
      <w:r>
        <w:rPr>
          <w:rFonts w:hint="eastAsia"/>
          <w:bCs/>
          <w:szCs w:val="21"/>
        </w:rPr>
        <w:t>“标称</w:t>
      </w:r>
      <w:r>
        <w:rPr>
          <w:bCs/>
          <w:szCs w:val="21"/>
        </w:rPr>
        <w:t>波</w:t>
      </w:r>
      <w:r>
        <w:rPr>
          <w:rFonts w:hint="eastAsia"/>
          <w:bCs/>
          <w:szCs w:val="21"/>
        </w:rPr>
        <w:t>长</w:t>
      </w:r>
      <w:r>
        <w:rPr>
          <w:bCs/>
          <w:szCs w:val="21"/>
        </w:rPr>
        <w:t>±50nm</w:t>
      </w:r>
      <w:r>
        <w:rPr>
          <w:rFonts w:hint="eastAsia"/>
          <w:bCs/>
          <w:szCs w:val="21"/>
        </w:rPr>
        <w:t>”</w:t>
      </w:r>
      <w:r>
        <w:rPr>
          <w:bCs/>
          <w:szCs w:val="21"/>
        </w:rPr>
        <w:t>，选择合适的扫描速度进行</w:t>
      </w:r>
      <w:r>
        <w:rPr>
          <w:rFonts w:hint="eastAsia"/>
          <w:bCs/>
          <w:szCs w:val="21"/>
        </w:rPr>
        <w:t>测量</w:t>
      </w:r>
      <w:r>
        <w:rPr>
          <w:bCs/>
          <w:szCs w:val="21"/>
        </w:rPr>
        <w:t>，绘制滤光片的透射</w:t>
      </w:r>
      <w:r>
        <w:rPr>
          <w:rFonts w:hint="eastAsia"/>
          <w:bCs/>
          <w:szCs w:val="21"/>
        </w:rPr>
        <w:t>比—波长</w:t>
      </w:r>
      <w:r>
        <w:rPr>
          <w:bCs/>
          <w:szCs w:val="21"/>
        </w:rPr>
        <w:t>特性曲线</w:t>
      </w:r>
      <w:r>
        <w:rPr>
          <w:rFonts w:hint="eastAsia"/>
          <w:bCs/>
          <w:szCs w:val="21"/>
        </w:rPr>
        <w:t>。由曲线得到滤光片的中心波长，重复测量</w:t>
      </w:r>
      <w:r>
        <w:rPr>
          <w:bCs/>
          <w:szCs w:val="21"/>
        </w:rPr>
        <w:t>3</w:t>
      </w:r>
      <w:r>
        <w:rPr>
          <w:rFonts w:hint="eastAsia"/>
          <w:bCs/>
          <w:szCs w:val="21"/>
        </w:rPr>
        <w:t>次，取算术平均值，按式（</w:t>
      </w:r>
      <w:r>
        <w:rPr>
          <w:rFonts w:hint="eastAsia"/>
          <w:bCs/>
          <w:szCs w:val="21"/>
        </w:rPr>
        <w:t>3</w:t>
      </w:r>
      <w:r>
        <w:rPr>
          <w:rFonts w:hint="eastAsia"/>
          <w:bCs/>
          <w:szCs w:val="21"/>
        </w:rPr>
        <w:t>）</w:t>
      </w:r>
      <w:r>
        <w:rPr>
          <w:bCs/>
          <w:szCs w:val="21"/>
        </w:rPr>
        <w:t>计算波长</w:t>
      </w:r>
      <w:r>
        <w:rPr>
          <w:rFonts w:hint="eastAsia"/>
          <w:bCs/>
          <w:szCs w:val="21"/>
        </w:rPr>
        <w:t>示值误差。</w:t>
      </w:r>
    </w:p>
    <w:p w14:paraId="5DEACE74" w14:textId="77777777" w:rsidR="00780D4D" w:rsidRDefault="00000000">
      <w:pPr>
        <w:spacing w:line="360" w:lineRule="auto"/>
        <w:ind w:firstLine="480"/>
      </w:pPr>
      <w:r>
        <w:rPr>
          <w:rFonts w:hint="eastAsia"/>
        </w:rPr>
        <w:t>根据试验数据将示值误差技术指标确定为±</w:t>
      </w:r>
      <w:r>
        <w:t>2</w:t>
      </w:r>
      <w:r>
        <w:rPr>
          <w:rFonts w:hint="eastAsia"/>
        </w:rPr>
        <w:t xml:space="preserve"> nm</w:t>
      </w:r>
      <w:r>
        <w:rPr>
          <w:rFonts w:hint="eastAsia"/>
        </w:rPr>
        <w:t>。验证数据见表</w:t>
      </w:r>
      <w:r>
        <w:rPr>
          <w:rFonts w:hint="eastAsia"/>
        </w:rPr>
        <w:t>14</w:t>
      </w:r>
      <w:r>
        <w:rPr>
          <w:rFonts w:hint="eastAsia"/>
        </w:rPr>
        <w:t>。</w:t>
      </w:r>
    </w:p>
    <w:p w14:paraId="13FF277D" w14:textId="77777777" w:rsidR="00780D4D" w:rsidRDefault="00000000">
      <w:pPr>
        <w:pStyle w:val="a7"/>
        <w:spacing w:beforeLines="50" w:before="156"/>
        <w:ind w:leftChars="0" w:left="0" w:firstLineChars="0" w:firstLine="0"/>
        <w:rPr>
          <w:rFonts w:eastAsia="黑体" w:cs="黑体"/>
          <w:spacing w:val="0"/>
        </w:rPr>
      </w:pPr>
      <w:r>
        <w:rPr>
          <w:rFonts w:eastAsia="黑体" w:cs="黑体" w:hint="eastAsia"/>
          <w:spacing w:val="0"/>
        </w:rPr>
        <w:t>表</w:t>
      </w:r>
      <w:r>
        <w:rPr>
          <w:rFonts w:eastAsia="黑体" w:cs="黑体" w:hint="eastAsia"/>
          <w:spacing w:val="0"/>
        </w:rPr>
        <w:t>14  520</w:t>
      </w:r>
      <w:r>
        <w:rPr>
          <w:rFonts w:eastAsia="黑体" w:cs="黑体" w:hint="eastAsia"/>
          <w:spacing w:val="0"/>
        </w:rPr>
        <w:t>滤光片中心波长试验数据</w:t>
      </w:r>
    </w:p>
    <w:tbl>
      <w:tblPr>
        <w:tblStyle w:val="af6"/>
        <w:tblW w:w="0" w:type="auto"/>
        <w:tblLook w:val="04A0" w:firstRow="1" w:lastRow="0" w:firstColumn="1" w:lastColumn="0" w:noHBand="0" w:noVBand="1"/>
      </w:tblPr>
      <w:tblGrid>
        <w:gridCol w:w="1229"/>
        <w:gridCol w:w="1231"/>
        <w:gridCol w:w="1217"/>
        <w:gridCol w:w="1558"/>
        <w:gridCol w:w="1303"/>
        <w:gridCol w:w="1758"/>
      </w:tblGrid>
      <w:tr w:rsidR="00780D4D" w14:paraId="36022616" w14:textId="77777777">
        <w:trPr>
          <w:trHeight w:val="338"/>
        </w:trPr>
        <w:tc>
          <w:tcPr>
            <w:tcW w:w="1230" w:type="dxa"/>
            <w:vMerge w:val="restart"/>
            <w:vAlign w:val="center"/>
          </w:tcPr>
          <w:p w14:paraId="3E9A96BD"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编号</w:t>
            </w:r>
          </w:p>
        </w:tc>
        <w:tc>
          <w:tcPr>
            <w:tcW w:w="1231" w:type="dxa"/>
            <w:vMerge w:val="restart"/>
            <w:vAlign w:val="center"/>
          </w:tcPr>
          <w:p w14:paraId="4B95B091"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标称波长</w:t>
            </w:r>
          </w:p>
          <w:p w14:paraId="48A397B2"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nm</w:t>
            </w:r>
          </w:p>
        </w:tc>
        <w:tc>
          <w:tcPr>
            <w:tcW w:w="4078" w:type="dxa"/>
            <w:gridSpan w:val="3"/>
            <w:vAlign w:val="center"/>
          </w:tcPr>
          <w:p w14:paraId="46FF6C84" w14:textId="77777777" w:rsidR="00780D4D" w:rsidRDefault="00000000">
            <w:pPr>
              <w:spacing w:line="280" w:lineRule="exact"/>
              <w:ind w:firstLineChars="0" w:firstLine="0"/>
              <w:jc w:val="center"/>
              <w:rPr>
                <w:rFonts w:eastAsiaTheme="minorEastAsia"/>
                <w:sz w:val="21"/>
                <w:szCs w:val="21"/>
              </w:rPr>
            </w:pPr>
            <w:proofErr w:type="spellStart"/>
            <w:r>
              <w:rPr>
                <w:rFonts w:eastAsiaTheme="minorEastAsia"/>
                <w:sz w:val="21"/>
                <w:szCs w:val="21"/>
              </w:rPr>
              <w:t>λ</w:t>
            </w:r>
            <w:r>
              <w:rPr>
                <w:rFonts w:eastAsiaTheme="minorEastAsia"/>
                <w:sz w:val="21"/>
                <w:szCs w:val="21"/>
                <w:vertAlign w:val="subscript"/>
              </w:rPr>
              <w:t>max</w:t>
            </w:r>
            <w:proofErr w:type="spellEnd"/>
            <w:r>
              <w:rPr>
                <w:rFonts w:eastAsiaTheme="minorEastAsia"/>
                <w:sz w:val="21"/>
                <w:szCs w:val="21"/>
              </w:rPr>
              <w:t>/nm</w:t>
            </w:r>
          </w:p>
        </w:tc>
        <w:tc>
          <w:tcPr>
            <w:tcW w:w="1758" w:type="dxa"/>
            <w:vMerge w:val="restart"/>
            <w:vAlign w:val="center"/>
          </w:tcPr>
          <w:p w14:paraId="4FF2F086"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结论</w:t>
            </w:r>
          </w:p>
        </w:tc>
      </w:tr>
      <w:tr w:rsidR="00780D4D" w14:paraId="1C36F2B4" w14:textId="77777777">
        <w:trPr>
          <w:trHeight w:val="338"/>
        </w:trPr>
        <w:tc>
          <w:tcPr>
            <w:tcW w:w="1230" w:type="dxa"/>
            <w:vMerge/>
            <w:vAlign w:val="center"/>
          </w:tcPr>
          <w:p w14:paraId="0B7BF8EE" w14:textId="77777777" w:rsidR="00780D4D" w:rsidRDefault="00780D4D">
            <w:pPr>
              <w:spacing w:line="280" w:lineRule="exact"/>
              <w:ind w:firstLineChars="0" w:firstLine="0"/>
              <w:jc w:val="center"/>
              <w:rPr>
                <w:rFonts w:eastAsiaTheme="minorEastAsia"/>
                <w:sz w:val="21"/>
                <w:szCs w:val="21"/>
              </w:rPr>
            </w:pPr>
          </w:p>
        </w:tc>
        <w:tc>
          <w:tcPr>
            <w:tcW w:w="1231" w:type="dxa"/>
            <w:vMerge/>
            <w:vAlign w:val="center"/>
          </w:tcPr>
          <w:p w14:paraId="2E097B42" w14:textId="77777777" w:rsidR="00780D4D" w:rsidRDefault="00780D4D">
            <w:pPr>
              <w:spacing w:line="280" w:lineRule="exact"/>
              <w:ind w:firstLineChars="0" w:firstLine="0"/>
              <w:jc w:val="center"/>
              <w:rPr>
                <w:rFonts w:eastAsiaTheme="minorEastAsia"/>
                <w:sz w:val="21"/>
                <w:szCs w:val="21"/>
              </w:rPr>
            </w:pPr>
          </w:p>
        </w:tc>
        <w:tc>
          <w:tcPr>
            <w:tcW w:w="1217" w:type="dxa"/>
            <w:vAlign w:val="center"/>
          </w:tcPr>
          <w:p w14:paraId="3CCA60AD"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测得值</w:t>
            </w:r>
          </w:p>
        </w:tc>
        <w:tc>
          <w:tcPr>
            <w:tcW w:w="1558" w:type="dxa"/>
            <w:vAlign w:val="center"/>
          </w:tcPr>
          <w:p w14:paraId="3AEBB48D"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示值误差</w:t>
            </w:r>
          </w:p>
        </w:tc>
        <w:tc>
          <w:tcPr>
            <w:tcW w:w="1303" w:type="dxa"/>
            <w:vAlign w:val="center"/>
          </w:tcPr>
          <w:p w14:paraId="7F7A47AE"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技术指标</w:t>
            </w:r>
          </w:p>
        </w:tc>
        <w:tc>
          <w:tcPr>
            <w:tcW w:w="1758" w:type="dxa"/>
            <w:vMerge/>
            <w:vAlign w:val="center"/>
          </w:tcPr>
          <w:p w14:paraId="111CE2D6" w14:textId="77777777" w:rsidR="00780D4D" w:rsidRDefault="00780D4D">
            <w:pPr>
              <w:spacing w:line="280" w:lineRule="exact"/>
              <w:ind w:firstLineChars="0" w:firstLine="0"/>
              <w:jc w:val="center"/>
              <w:rPr>
                <w:rFonts w:eastAsiaTheme="minorEastAsia"/>
                <w:sz w:val="21"/>
                <w:szCs w:val="21"/>
              </w:rPr>
            </w:pPr>
          </w:p>
        </w:tc>
      </w:tr>
      <w:tr w:rsidR="00780D4D" w14:paraId="5DC29341" w14:textId="77777777">
        <w:trPr>
          <w:trHeight w:hRule="exact" w:val="324"/>
        </w:trPr>
        <w:tc>
          <w:tcPr>
            <w:tcW w:w="1230" w:type="dxa"/>
            <w:vAlign w:val="center"/>
          </w:tcPr>
          <w:p w14:paraId="03099765"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520-1</w:t>
            </w:r>
          </w:p>
        </w:tc>
        <w:tc>
          <w:tcPr>
            <w:tcW w:w="1231" w:type="dxa"/>
            <w:vMerge w:val="restart"/>
            <w:vAlign w:val="center"/>
          </w:tcPr>
          <w:p w14:paraId="2201B36B"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520</w:t>
            </w:r>
          </w:p>
        </w:tc>
        <w:tc>
          <w:tcPr>
            <w:tcW w:w="1217" w:type="dxa"/>
            <w:vAlign w:val="center"/>
          </w:tcPr>
          <w:p w14:paraId="364CCC6B"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521.5</w:t>
            </w:r>
          </w:p>
        </w:tc>
        <w:tc>
          <w:tcPr>
            <w:tcW w:w="1558" w:type="dxa"/>
            <w:vAlign w:val="center"/>
          </w:tcPr>
          <w:p w14:paraId="3B4AE65C"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-1.5</w:t>
            </w:r>
          </w:p>
        </w:tc>
        <w:tc>
          <w:tcPr>
            <w:tcW w:w="1303" w:type="dxa"/>
            <w:vMerge w:val="restart"/>
            <w:vAlign w:val="center"/>
          </w:tcPr>
          <w:p w14:paraId="437427D2"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±2.0</w:t>
            </w:r>
          </w:p>
        </w:tc>
        <w:tc>
          <w:tcPr>
            <w:tcW w:w="1758" w:type="dxa"/>
            <w:vAlign w:val="center"/>
          </w:tcPr>
          <w:p w14:paraId="5A28794E"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符合要求</w:t>
            </w:r>
          </w:p>
        </w:tc>
      </w:tr>
      <w:tr w:rsidR="00780D4D" w14:paraId="7233B5B5" w14:textId="77777777">
        <w:trPr>
          <w:trHeight w:hRule="exact" w:val="347"/>
        </w:trPr>
        <w:tc>
          <w:tcPr>
            <w:tcW w:w="1230" w:type="dxa"/>
            <w:vAlign w:val="center"/>
          </w:tcPr>
          <w:p w14:paraId="0C98105D"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520-2</w:t>
            </w:r>
          </w:p>
        </w:tc>
        <w:tc>
          <w:tcPr>
            <w:tcW w:w="1231" w:type="dxa"/>
            <w:vMerge/>
            <w:vAlign w:val="center"/>
          </w:tcPr>
          <w:p w14:paraId="40B87AE7" w14:textId="77777777" w:rsidR="00780D4D" w:rsidRDefault="00780D4D">
            <w:pPr>
              <w:spacing w:line="280" w:lineRule="exact"/>
              <w:ind w:firstLineChars="0" w:firstLine="0"/>
              <w:jc w:val="center"/>
              <w:rPr>
                <w:rFonts w:eastAsiaTheme="minorEastAsia"/>
                <w:sz w:val="21"/>
                <w:szCs w:val="21"/>
              </w:rPr>
            </w:pPr>
          </w:p>
        </w:tc>
        <w:tc>
          <w:tcPr>
            <w:tcW w:w="1217" w:type="dxa"/>
            <w:vAlign w:val="center"/>
          </w:tcPr>
          <w:p w14:paraId="004FD5D3"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522.6</w:t>
            </w:r>
          </w:p>
        </w:tc>
        <w:tc>
          <w:tcPr>
            <w:tcW w:w="1558" w:type="dxa"/>
            <w:vAlign w:val="center"/>
          </w:tcPr>
          <w:p w14:paraId="11CAB455" w14:textId="77777777" w:rsidR="00780D4D" w:rsidRDefault="00000000">
            <w:pPr>
              <w:spacing w:line="280" w:lineRule="exact"/>
              <w:ind w:firstLineChars="0" w:firstLine="0"/>
              <w:jc w:val="center"/>
              <w:rPr>
                <w:rFonts w:eastAsiaTheme="minorEastAsia"/>
                <w:sz w:val="21"/>
                <w:szCs w:val="21"/>
              </w:rPr>
            </w:pPr>
            <w:r>
              <w:rPr>
                <w:rFonts w:eastAsiaTheme="minorEastAsia" w:hint="eastAsia"/>
                <w:sz w:val="21"/>
                <w:szCs w:val="21"/>
              </w:rPr>
              <w:t>2.6*</w:t>
            </w:r>
          </w:p>
        </w:tc>
        <w:tc>
          <w:tcPr>
            <w:tcW w:w="1303" w:type="dxa"/>
            <w:vMerge/>
            <w:vAlign w:val="center"/>
          </w:tcPr>
          <w:p w14:paraId="2874C898" w14:textId="77777777" w:rsidR="00780D4D" w:rsidRDefault="00780D4D">
            <w:pPr>
              <w:spacing w:line="280" w:lineRule="exact"/>
              <w:ind w:firstLineChars="0" w:firstLine="0"/>
              <w:jc w:val="center"/>
              <w:rPr>
                <w:rFonts w:eastAsiaTheme="minorEastAsia"/>
                <w:sz w:val="21"/>
                <w:szCs w:val="21"/>
              </w:rPr>
            </w:pPr>
          </w:p>
        </w:tc>
        <w:tc>
          <w:tcPr>
            <w:tcW w:w="1758" w:type="dxa"/>
            <w:vAlign w:val="center"/>
          </w:tcPr>
          <w:p w14:paraId="23403B67" w14:textId="77777777" w:rsidR="00780D4D" w:rsidRDefault="00000000">
            <w:pPr>
              <w:spacing w:line="280" w:lineRule="exact"/>
              <w:ind w:firstLineChars="0" w:firstLine="0"/>
              <w:jc w:val="center"/>
              <w:rPr>
                <w:rFonts w:eastAsiaTheme="minorEastAsia"/>
                <w:sz w:val="21"/>
                <w:szCs w:val="21"/>
              </w:rPr>
            </w:pPr>
            <w:r>
              <w:rPr>
                <w:rFonts w:eastAsiaTheme="minorEastAsia" w:hint="eastAsia"/>
                <w:sz w:val="21"/>
                <w:szCs w:val="21"/>
              </w:rPr>
              <w:t>不</w:t>
            </w:r>
            <w:r>
              <w:rPr>
                <w:rFonts w:eastAsiaTheme="minorEastAsia"/>
                <w:sz w:val="21"/>
                <w:szCs w:val="21"/>
              </w:rPr>
              <w:t>符合要求</w:t>
            </w:r>
          </w:p>
        </w:tc>
      </w:tr>
      <w:tr w:rsidR="00780D4D" w14:paraId="573C1B53" w14:textId="77777777">
        <w:trPr>
          <w:trHeight w:hRule="exact" w:val="317"/>
        </w:trPr>
        <w:tc>
          <w:tcPr>
            <w:tcW w:w="1230" w:type="dxa"/>
            <w:vAlign w:val="center"/>
          </w:tcPr>
          <w:p w14:paraId="44CED20C"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520-3</w:t>
            </w:r>
          </w:p>
        </w:tc>
        <w:tc>
          <w:tcPr>
            <w:tcW w:w="1231" w:type="dxa"/>
            <w:vMerge/>
            <w:vAlign w:val="center"/>
          </w:tcPr>
          <w:p w14:paraId="4D5CE269" w14:textId="77777777" w:rsidR="00780D4D" w:rsidRDefault="00780D4D">
            <w:pPr>
              <w:spacing w:line="280" w:lineRule="exact"/>
              <w:ind w:firstLineChars="0" w:firstLine="0"/>
              <w:jc w:val="center"/>
              <w:rPr>
                <w:rFonts w:eastAsiaTheme="minorEastAsia"/>
                <w:sz w:val="21"/>
                <w:szCs w:val="21"/>
              </w:rPr>
            </w:pPr>
          </w:p>
        </w:tc>
        <w:tc>
          <w:tcPr>
            <w:tcW w:w="1217" w:type="dxa"/>
            <w:vAlign w:val="center"/>
          </w:tcPr>
          <w:p w14:paraId="7F66BDFE"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522.0</w:t>
            </w:r>
          </w:p>
        </w:tc>
        <w:tc>
          <w:tcPr>
            <w:tcW w:w="1558" w:type="dxa"/>
            <w:vAlign w:val="center"/>
          </w:tcPr>
          <w:p w14:paraId="2393B009"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-2.0</w:t>
            </w:r>
          </w:p>
        </w:tc>
        <w:tc>
          <w:tcPr>
            <w:tcW w:w="1303" w:type="dxa"/>
            <w:vMerge/>
            <w:vAlign w:val="center"/>
          </w:tcPr>
          <w:p w14:paraId="73D51F5C" w14:textId="77777777" w:rsidR="00780D4D" w:rsidRDefault="00780D4D">
            <w:pPr>
              <w:spacing w:line="280" w:lineRule="exact"/>
              <w:ind w:firstLineChars="0" w:firstLine="0"/>
              <w:jc w:val="center"/>
              <w:rPr>
                <w:rFonts w:eastAsiaTheme="minorEastAsia"/>
                <w:sz w:val="21"/>
                <w:szCs w:val="21"/>
              </w:rPr>
            </w:pPr>
          </w:p>
        </w:tc>
        <w:tc>
          <w:tcPr>
            <w:tcW w:w="1758" w:type="dxa"/>
            <w:vAlign w:val="center"/>
          </w:tcPr>
          <w:p w14:paraId="5221014F"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符合要求</w:t>
            </w:r>
          </w:p>
        </w:tc>
      </w:tr>
      <w:tr w:rsidR="00780D4D" w14:paraId="4A959378" w14:textId="77777777">
        <w:trPr>
          <w:trHeight w:hRule="exact" w:val="323"/>
        </w:trPr>
        <w:tc>
          <w:tcPr>
            <w:tcW w:w="1230" w:type="dxa"/>
            <w:vAlign w:val="center"/>
          </w:tcPr>
          <w:p w14:paraId="37F12102"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520-4</w:t>
            </w:r>
          </w:p>
        </w:tc>
        <w:tc>
          <w:tcPr>
            <w:tcW w:w="1231" w:type="dxa"/>
            <w:vMerge/>
            <w:vAlign w:val="center"/>
          </w:tcPr>
          <w:p w14:paraId="388C2C1C" w14:textId="77777777" w:rsidR="00780D4D" w:rsidRDefault="00780D4D">
            <w:pPr>
              <w:spacing w:line="280" w:lineRule="exact"/>
              <w:ind w:firstLineChars="0" w:firstLine="0"/>
              <w:jc w:val="center"/>
              <w:rPr>
                <w:rFonts w:eastAsiaTheme="minorEastAsia"/>
                <w:sz w:val="21"/>
                <w:szCs w:val="21"/>
              </w:rPr>
            </w:pPr>
          </w:p>
        </w:tc>
        <w:tc>
          <w:tcPr>
            <w:tcW w:w="1217" w:type="dxa"/>
            <w:vAlign w:val="center"/>
          </w:tcPr>
          <w:p w14:paraId="7484F49A"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519.5</w:t>
            </w:r>
          </w:p>
        </w:tc>
        <w:tc>
          <w:tcPr>
            <w:tcW w:w="1558" w:type="dxa"/>
            <w:vAlign w:val="center"/>
          </w:tcPr>
          <w:p w14:paraId="2BA8AE42"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0.5</w:t>
            </w:r>
          </w:p>
        </w:tc>
        <w:tc>
          <w:tcPr>
            <w:tcW w:w="1303" w:type="dxa"/>
            <w:vMerge/>
            <w:vAlign w:val="center"/>
          </w:tcPr>
          <w:p w14:paraId="0131ECA0" w14:textId="77777777" w:rsidR="00780D4D" w:rsidRDefault="00780D4D">
            <w:pPr>
              <w:spacing w:line="280" w:lineRule="exact"/>
              <w:ind w:firstLineChars="0" w:firstLine="0"/>
              <w:jc w:val="center"/>
              <w:rPr>
                <w:rFonts w:eastAsiaTheme="minorEastAsia"/>
                <w:sz w:val="21"/>
                <w:szCs w:val="21"/>
              </w:rPr>
            </w:pPr>
          </w:p>
        </w:tc>
        <w:tc>
          <w:tcPr>
            <w:tcW w:w="1758" w:type="dxa"/>
            <w:vAlign w:val="center"/>
          </w:tcPr>
          <w:p w14:paraId="734F7703"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符合要求</w:t>
            </w:r>
          </w:p>
        </w:tc>
      </w:tr>
      <w:tr w:rsidR="00780D4D" w14:paraId="5F2803E6" w14:textId="77777777">
        <w:trPr>
          <w:trHeight w:hRule="exact" w:val="343"/>
        </w:trPr>
        <w:tc>
          <w:tcPr>
            <w:tcW w:w="1230" w:type="dxa"/>
            <w:vAlign w:val="center"/>
          </w:tcPr>
          <w:p w14:paraId="67473ED4" w14:textId="77777777" w:rsidR="00780D4D" w:rsidRDefault="00000000">
            <w:pPr>
              <w:spacing w:line="280" w:lineRule="exact"/>
              <w:ind w:firstLineChars="0" w:firstLine="0"/>
              <w:jc w:val="center"/>
              <w:rPr>
                <w:rFonts w:eastAsiaTheme="minorEastAsia"/>
                <w:sz w:val="21"/>
                <w:szCs w:val="21"/>
              </w:rPr>
            </w:pPr>
            <w:r>
              <w:rPr>
                <w:rFonts w:eastAsiaTheme="minorEastAsia" w:hint="eastAsia"/>
                <w:sz w:val="21"/>
                <w:szCs w:val="21"/>
              </w:rPr>
              <w:t>5</w:t>
            </w:r>
            <w:r>
              <w:rPr>
                <w:rFonts w:eastAsiaTheme="minorEastAsia"/>
                <w:sz w:val="21"/>
                <w:szCs w:val="21"/>
              </w:rPr>
              <w:t>25-1</w:t>
            </w:r>
          </w:p>
        </w:tc>
        <w:tc>
          <w:tcPr>
            <w:tcW w:w="1231" w:type="dxa"/>
            <w:vAlign w:val="center"/>
          </w:tcPr>
          <w:p w14:paraId="33423BDC" w14:textId="77777777" w:rsidR="00780D4D" w:rsidRDefault="00000000">
            <w:pPr>
              <w:spacing w:line="280" w:lineRule="exact"/>
              <w:ind w:firstLineChars="0" w:firstLine="0"/>
              <w:jc w:val="center"/>
              <w:rPr>
                <w:rFonts w:eastAsiaTheme="minorEastAsia"/>
                <w:sz w:val="21"/>
                <w:szCs w:val="21"/>
              </w:rPr>
            </w:pPr>
            <w:r>
              <w:rPr>
                <w:rFonts w:eastAsiaTheme="minorEastAsia" w:hint="eastAsia"/>
                <w:sz w:val="21"/>
                <w:szCs w:val="21"/>
              </w:rPr>
              <w:t>5</w:t>
            </w:r>
            <w:r>
              <w:rPr>
                <w:rFonts w:eastAsiaTheme="minorEastAsia"/>
                <w:sz w:val="21"/>
                <w:szCs w:val="21"/>
              </w:rPr>
              <w:t>25</w:t>
            </w:r>
          </w:p>
        </w:tc>
        <w:tc>
          <w:tcPr>
            <w:tcW w:w="1217" w:type="dxa"/>
            <w:vAlign w:val="center"/>
          </w:tcPr>
          <w:p w14:paraId="0EFF2F88" w14:textId="77777777" w:rsidR="00780D4D" w:rsidRDefault="00000000">
            <w:pPr>
              <w:spacing w:line="280" w:lineRule="exact"/>
              <w:ind w:firstLineChars="0" w:firstLine="0"/>
              <w:jc w:val="center"/>
              <w:rPr>
                <w:rFonts w:eastAsiaTheme="minorEastAsia"/>
                <w:sz w:val="21"/>
                <w:szCs w:val="21"/>
              </w:rPr>
            </w:pPr>
            <w:r>
              <w:rPr>
                <w:rFonts w:eastAsiaTheme="minorEastAsia" w:hint="eastAsia"/>
                <w:sz w:val="21"/>
                <w:szCs w:val="21"/>
              </w:rPr>
              <w:t>5</w:t>
            </w:r>
            <w:r>
              <w:rPr>
                <w:rFonts w:eastAsiaTheme="minorEastAsia"/>
                <w:sz w:val="21"/>
                <w:szCs w:val="21"/>
              </w:rPr>
              <w:t>23.0</w:t>
            </w:r>
          </w:p>
        </w:tc>
        <w:tc>
          <w:tcPr>
            <w:tcW w:w="1558" w:type="dxa"/>
            <w:vAlign w:val="center"/>
          </w:tcPr>
          <w:p w14:paraId="6ECF2841"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2.0</w:t>
            </w:r>
          </w:p>
        </w:tc>
        <w:tc>
          <w:tcPr>
            <w:tcW w:w="1303" w:type="dxa"/>
            <w:vMerge/>
            <w:vAlign w:val="center"/>
          </w:tcPr>
          <w:p w14:paraId="1C483A21" w14:textId="77777777" w:rsidR="00780D4D" w:rsidRDefault="00780D4D">
            <w:pPr>
              <w:spacing w:line="280" w:lineRule="exact"/>
              <w:ind w:firstLineChars="0" w:firstLine="0"/>
              <w:jc w:val="center"/>
              <w:rPr>
                <w:rFonts w:eastAsiaTheme="minorEastAsia"/>
                <w:sz w:val="21"/>
                <w:szCs w:val="21"/>
              </w:rPr>
            </w:pPr>
          </w:p>
        </w:tc>
        <w:tc>
          <w:tcPr>
            <w:tcW w:w="1758" w:type="dxa"/>
            <w:vAlign w:val="center"/>
          </w:tcPr>
          <w:p w14:paraId="19EAC8DA" w14:textId="77777777" w:rsidR="00780D4D" w:rsidRDefault="00000000">
            <w:pPr>
              <w:spacing w:line="280" w:lineRule="exact"/>
              <w:ind w:firstLineChars="0" w:firstLine="0"/>
              <w:jc w:val="center"/>
              <w:rPr>
                <w:rFonts w:eastAsiaTheme="minorEastAsia"/>
                <w:sz w:val="21"/>
                <w:szCs w:val="21"/>
              </w:rPr>
            </w:pPr>
            <w:r>
              <w:rPr>
                <w:rFonts w:eastAsiaTheme="minorEastAsia"/>
                <w:sz w:val="21"/>
                <w:szCs w:val="21"/>
              </w:rPr>
              <w:t>符合要求</w:t>
            </w:r>
          </w:p>
        </w:tc>
      </w:tr>
      <w:tr w:rsidR="00780D4D" w14:paraId="7F5577F6" w14:textId="77777777">
        <w:trPr>
          <w:trHeight w:hRule="exact" w:val="571"/>
        </w:trPr>
        <w:tc>
          <w:tcPr>
            <w:tcW w:w="8297" w:type="dxa"/>
            <w:gridSpan w:val="6"/>
            <w:vAlign w:val="center"/>
          </w:tcPr>
          <w:p w14:paraId="1D2A6AF2" w14:textId="77777777" w:rsidR="00780D4D" w:rsidRDefault="00000000">
            <w:pPr>
              <w:spacing w:line="280" w:lineRule="exact"/>
              <w:ind w:firstLineChars="0" w:firstLine="0"/>
              <w:jc w:val="left"/>
              <w:rPr>
                <w:rFonts w:eastAsiaTheme="minorEastAsia"/>
                <w:sz w:val="21"/>
                <w:szCs w:val="21"/>
              </w:rPr>
            </w:pPr>
            <w:r>
              <w:rPr>
                <w:rFonts w:eastAsiaTheme="minorEastAsia" w:hint="eastAsia"/>
                <w:sz w:val="21"/>
                <w:szCs w:val="21"/>
              </w:rPr>
              <w:t>注：经分析</w:t>
            </w:r>
            <w:proofErr w:type="gramStart"/>
            <w:r>
              <w:rPr>
                <w:rFonts w:eastAsiaTheme="minorEastAsia" w:hint="eastAsia"/>
                <w:sz w:val="21"/>
                <w:szCs w:val="21"/>
              </w:rPr>
              <w:t>研</w:t>
            </w:r>
            <w:proofErr w:type="gramEnd"/>
            <w:r>
              <w:rPr>
                <w:rFonts w:eastAsiaTheme="minorEastAsia" w:hint="eastAsia"/>
                <w:sz w:val="21"/>
                <w:szCs w:val="21"/>
              </w:rPr>
              <w:t>判</w:t>
            </w:r>
            <w:r>
              <w:rPr>
                <w:rFonts w:eastAsiaTheme="minorEastAsia" w:hint="eastAsia"/>
                <w:sz w:val="21"/>
                <w:szCs w:val="21"/>
              </w:rPr>
              <w:t>*</w:t>
            </w:r>
            <w:r>
              <w:rPr>
                <w:rFonts w:eastAsiaTheme="minorEastAsia" w:hint="eastAsia"/>
                <w:sz w:val="21"/>
                <w:szCs w:val="21"/>
              </w:rPr>
              <w:t>为滤光片污染导致示值误差偏大。</w:t>
            </w:r>
          </w:p>
        </w:tc>
      </w:tr>
    </w:tbl>
    <w:p w14:paraId="0CE82576" w14:textId="77777777" w:rsidR="00780D4D" w:rsidRDefault="00000000">
      <w:pPr>
        <w:spacing w:line="360" w:lineRule="auto"/>
        <w:ind w:firstLine="480"/>
      </w:pPr>
      <w:r>
        <w:t>综合参考相关标准，</w:t>
      </w:r>
      <w:r>
        <w:rPr>
          <w:rFonts w:hint="eastAsia"/>
        </w:rPr>
        <w:t>本标准要求激光诱导荧光检测器</w:t>
      </w:r>
      <w:r>
        <w:t>的波长示值误差不超过</w:t>
      </w:r>
      <w:r>
        <w:t>±2.0</w:t>
      </w:r>
      <w:r>
        <w:t>，大部分型号仪器均可以满足要求，具有良好的适用性。</w:t>
      </w:r>
    </w:p>
    <w:p w14:paraId="40F1D48B" w14:textId="77777777" w:rsidR="00780D4D" w:rsidRDefault="00000000">
      <w:pPr>
        <w:keepNext/>
        <w:keepLines/>
        <w:spacing w:line="360" w:lineRule="auto"/>
        <w:ind w:firstLineChars="0" w:firstLine="0"/>
      </w:pPr>
      <w:r>
        <w:t xml:space="preserve">3.2.3 </w:t>
      </w:r>
      <w:r>
        <w:rPr>
          <w:rFonts w:cs="宋体" w:hint="eastAsia"/>
        </w:rPr>
        <w:t>维生素</w:t>
      </w:r>
      <w:r>
        <w:t>B</w:t>
      </w:r>
      <w:r>
        <w:rPr>
          <w:vertAlign w:val="subscript"/>
        </w:rPr>
        <w:t>2</w:t>
      </w:r>
      <w:r>
        <w:rPr>
          <w:rFonts w:cs="宋体" w:hint="eastAsia"/>
        </w:rPr>
        <w:t>标准溶液及分离缓冲溶液</w:t>
      </w:r>
    </w:p>
    <w:p w14:paraId="1873A693" w14:textId="77777777" w:rsidR="00780D4D" w:rsidRDefault="00000000">
      <w:pPr>
        <w:spacing w:line="360" w:lineRule="auto"/>
        <w:ind w:firstLine="480"/>
        <w:rPr>
          <w:highlight w:val="yellow"/>
        </w:rPr>
      </w:pPr>
      <w:r>
        <w:rPr>
          <w:rFonts w:hint="eastAsia"/>
        </w:rPr>
        <w:t>维生素</w:t>
      </w:r>
      <w:r>
        <w:t>B</w:t>
      </w:r>
      <w:r>
        <w:rPr>
          <w:vertAlign w:val="subscript"/>
        </w:rPr>
        <w:t>2</w:t>
      </w:r>
      <w:r>
        <w:rPr>
          <w:rFonts w:hint="eastAsia"/>
        </w:rPr>
        <w:t>（核黄素），使用纯水配制，但因浓度低，需要采取逐级稀释的方法实现，标准附录中给出推荐方法。为达到较好的溶解效果，选用分析纯试剂乙酸，配制为</w:t>
      </w:r>
      <w:r>
        <w:t>0.1%</w:t>
      </w:r>
      <w:r>
        <w:rPr>
          <w:rFonts w:hint="eastAsia"/>
        </w:rPr>
        <w:t>乙酸</w:t>
      </w:r>
      <w:r>
        <w:t>-</w:t>
      </w:r>
      <w:r>
        <w:rPr>
          <w:rFonts w:hint="eastAsia"/>
        </w:rPr>
        <w:t>水（</w:t>
      </w:r>
      <w:r>
        <w:rPr>
          <w:rFonts w:hint="eastAsia"/>
        </w:rPr>
        <w:t>V</w:t>
      </w:r>
      <w:r>
        <w:t>/V</w:t>
      </w:r>
      <w:r>
        <w:rPr>
          <w:rFonts w:hint="eastAsia"/>
        </w:rPr>
        <w:t>）溶液作为稀释液，用于维生素</w:t>
      </w:r>
      <w:r>
        <w:rPr>
          <w:rFonts w:hint="eastAsia"/>
        </w:rPr>
        <w:t>B</w:t>
      </w:r>
      <w:r>
        <w:rPr>
          <w:vertAlign w:val="subscript"/>
        </w:rPr>
        <w:t>2</w:t>
      </w:r>
      <w:r>
        <w:rPr>
          <w:rFonts w:hint="eastAsia"/>
        </w:rPr>
        <w:t>的纯度标准物质的稀释溶剂，后续的逐级稀释采用纯水即可。</w:t>
      </w:r>
    </w:p>
    <w:p w14:paraId="27CA1338" w14:textId="77777777" w:rsidR="00780D4D" w:rsidRDefault="00000000">
      <w:pPr>
        <w:spacing w:line="360" w:lineRule="auto"/>
        <w:ind w:firstLine="480"/>
      </w:pPr>
      <w:r>
        <w:rPr>
          <w:rFonts w:hint="eastAsia"/>
        </w:rPr>
        <w:t>样品的分离过程是在缓冲溶液中进行的。缓冲溶液是电泳场中的导体，是维持电泳系统恒定</w:t>
      </w:r>
      <w:r>
        <w:t>pH</w:t>
      </w:r>
      <w:r>
        <w:rPr>
          <w:rFonts w:hint="eastAsia"/>
        </w:rPr>
        <w:t>的必要条件，在样品检测过程中起着非常重要的作用。鉴于维生素</w:t>
      </w:r>
      <w:r>
        <w:t>B</w:t>
      </w:r>
      <w:r>
        <w:rPr>
          <w:vertAlign w:val="subscript"/>
        </w:rPr>
        <w:t>2</w:t>
      </w:r>
      <w:r>
        <w:rPr>
          <w:rFonts w:hint="eastAsia"/>
        </w:rPr>
        <w:t>和维生素</w:t>
      </w:r>
      <w:r>
        <w:t>B</w:t>
      </w:r>
      <w:r>
        <w:rPr>
          <w:vertAlign w:val="subscript"/>
        </w:rPr>
        <w:t>6</w:t>
      </w:r>
      <w:r>
        <w:rPr>
          <w:rFonts w:hint="eastAsia"/>
        </w:rPr>
        <w:t>均属</w:t>
      </w:r>
      <w:r>
        <w:t>B</w:t>
      </w:r>
      <w:r>
        <w:rPr>
          <w:rFonts w:hint="eastAsia"/>
        </w:rPr>
        <w:t>族维生素，维生素</w:t>
      </w:r>
      <w:r>
        <w:t>B</w:t>
      </w:r>
      <w:r>
        <w:rPr>
          <w:vertAlign w:val="subscript"/>
        </w:rPr>
        <w:t>2</w:t>
      </w:r>
      <w:r>
        <w:rPr>
          <w:rFonts w:hint="eastAsia"/>
        </w:rPr>
        <w:t>的</w:t>
      </w:r>
      <w:proofErr w:type="spellStart"/>
      <w:r>
        <w:t>p</w:t>
      </w:r>
      <w:r>
        <w:rPr>
          <w:i/>
          <w:iCs/>
        </w:rPr>
        <w:t>K</w:t>
      </w:r>
      <w:r>
        <w:rPr>
          <w:vertAlign w:val="subscript"/>
        </w:rPr>
        <w:t>a</w:t>
      </w:r>
      <w:proofErr w:type="spellEnd"/>
      <w:r>
        <w:t>=10.2</w:t>
      </w:r>
      <w:r>
        <w:rPr>
          <w:rFonts w:hint="eastAsia"/>
        </w:rPr>
        <w:t>，故在维生素</w:t>
      </w:r>
      <w:r>
        <w:t>B</w:t>
      </w:r>
      <w:r>
        <w:rPr>
          <w:vertAlign w:val="subscript"/>
        </w:rPr>
        <w:t>6</w:t>
      </w:r>
      <w:r>
        <w:rPr>
          <w:rFonts w:hint="eastAsia"/>
        </w:rPr>
        <w:t>所用分离缓冲溶液的基础上，对维生素</w:t>
      </w:r>
      <w:r>
        <w:t>B</w:t>
      </w:r>
      <w:r>
        <w:rPr>
          <w:vertAlign w:val="subscript"/>
        </w:rPr>
        <w:t>2</w:t>
      </w:r>
      <w:r>
        <w:rPr>
          <w:rFonts w:hint="eastAsia"/>
        </w:rPr>
        <w:t>的分离缓冲液进行了优化。其中</w:t>
      </w:r>
      <w:r>
        <w:rPr>
          <w:rFonts w:eastAsiaTheme="minorEastAsia"/>
        </w:rPr>
        <w:t>50 mmol/L</w:t>
      </w:r>
      <w:r>
        <w:rPr>
          <w:rFonts w:eastAsiaTheme="minorEastAsia" w:hint="eastAsia"/>
        </w:rPr>
        <w:t>硼砂、</w:t>
      </w:r>
      <w:r>
        <w:rPr>
          <w:rFonts w:eastAsiaTheme="minorEastAsia"/>
        </w:rPr>
        <w:t>330 mmol/L</w:t>
      </w:r>
      <w:r>
        <w:rPr>
          <w:rFonts w:eastAsiaTheme="minorEastAsia" w:hint="eastAsia"/>
        </w:rPr>
        <w:t>硼酸作为分离缓冲溶液</w:t>
      </w:r>
      <w:r>
        <w:rPr>
          <w:rFonts w:hint="eastAsia"/>
        </w:rPr>
        <w:t>得到了较为理想的结果，本标准中将其命名为“硼砂</w:t>
      </w:r>
      <w:r>
        <w:t>-</w:t>
      </w:r>
      <w:r>
        <w:rPr>
          <w:rFonts w:hint="eastAsia"/>
        </w:rPr>
        <w:t>硼酸</w:t>
      </w:r>
      <w:r>
        <w:rPr>
          <w:rFonts w:eastAsiaTheme="minorEastAsia"/>
        </w:rPr>
        <w:t>II</w:t>
      </w:r>
      <w:r>
        <w:rPr>
          <w:rFonts w:eastAsiaTheme="minorEastAsia" w:hint="eastAsia"/>
        </w:rPr>
        <w:t>分离缓冲溶液</w:t>
      </w:r>
      <w:r>
        <w:rPr>
          <w:rFonts w:hint="eastAsia"/>
        </w:rPr>
        <w:t>”并确定了以质量浓度</w:t>
      </w:r>
      <w:r>
        <w:t>1×10</w:t>
      </w:r>
      <w:r>
        <w:rPr>
          <w:vertAlign w:val="superscript"/>
        </w:rPr>
        <w:t xml:space="preserve">-8 </w:t>
      </w:r>
      <w:r>
        <w:t>g/mL</w:t>
      </w:r>
      <w:r>
        <w:rPr>
          <w:rFonts w:hint="eastAsia"/>
        </w:rPr>
        <w:t>及</w:t>
      </w:r>
      <w:r>
        <w:t>1×10</w:t>
      </w:r>
      <w:r>
        <w:rPr>
          <w:vertAlign w:val="superscript"/>
        </w:rPr>
        <w:t xml:space="preserve">-7 </w:t>
      </w:r>
      <w:r>
        <w:t>g/mL</w:t>
      </w:r>
      <w:r>
        <w:rPr>
          <w:rFonts w:hint="eastAsia"/>
        </w:rPr>
        <w:t>维生素</w:t>
      </w:r>
      <w:r>
        <w:t>B</w:t>
      </w:r>
      <w:r>
        <w:rPr>
          <w:vertAlign w:val="subscript"/>
        </w:rPr>
        <w:t>2</w:t>
      </w:r>
      <w:r>
        <w:rPr>
          <w:rFonts w:hint="eastAsia"/>
        </w:rPr>
        <w:t>分别评价仪器激光诱导荧光检测器检出限及定性</w:t>
      </w:r>
      <w:r>
        <w:rPr>
          <w:rFonts w:hint="eastAsia"/>
        </w:rPr>
        <w:t>/</w:t>
      </w:r>
      <w:r>
        <w:rPr>
          <w:rFonts w:hint="eastAsia"/>
        </w:rPr>
        <w:t>定量重复性</w:t>
      </w:r>
    </w:p>
    <w:p w14:paraId="0E501F91" w14:textId="77777777" w:rsidR="00780D4D" w:rsidRDefault="00000000">
      <w:pPr>
        <w:keepNext/>
        <w:keepLines/>
        <w:spacing w:line="360" w:lineRule="auto"/>
        <w:ind w:firstLineChars="0" w:firstLine="0"/>
      </w:pPr>
      <w:r>
        <w:lastRenderedPageBreak/>
        <w:t>3.</w:t>
      </w:r>
      <w:r>
        <w:rPr>
          <w:rFonts w:hint="eastAsia"/>
        </w:rPr>
        <w:t>2.</w:t>
      </w:r>
      <w:r>
        <w:rPr>
          <w:rFonts w:eastAsiaTheme="minorEastAsia"/>
        </w:rPr>
        <w:t>2.4</w:t>
      </w:r>
      <w:r>
        <w:t xml:space="preserve"> </w:t>
      </w:r>
      <w:r>
        <w:rPr>
          <w:rFonts w:eastAsiaTheme="minorEastAsia" w:hint="eastAsia"/>
        </w:rPr>
        <w:t>试验</w:t>
      </w:r>
      <w:r>
        <w:rPr>
          <w:rFonts w:cs="宋体" w:hint="eastAsia"/>
        </w:rPr>
        <w:t>条件</w:t>
      </w:r>
    </w:p>
    <w:p w14:paraId="32D7B772" w14:textId="77777777" w:rsidR="00780D4D" w:rsidRDefault="00000000">
      <w:pPr>
        <w:spacing w:line="360" w:lineRule="auto"/>
        <w:ind w:firstLine="480"/>
      </w:pPr>
      <w:r>
        <w:t>通过试验以及对于该类检测器的仪器设置等厂家差异化的设置，在</w:t>
      </w:r>
      <w:r>
        <w:rPr>
          <w:rFonts w:hint="eastAsia"/>
        </w:rPr>
        <w:t>本标准给出了激光诱导荧光检测器评价的</w:t>
      </w:r>
      <w:r>
        <w:t>条件</w:t>
      </w:r>
      <w:r>
        <w:rPr>
          <w:rFonts w:hint="eastAsia"/>
        </w:rPr>
        <w:t>见表</w:t>
      </w:r>
      <w:r>
        <w:t>1</w:t>
      </w:r>
      <w:r>
        <w:rPr>
          <w:rFonts w:hint="eastAsia"/>
        </w:rPr>
        <w:t>5</w:t>
      </w:r>
      <w:r>
        <w:rPr>
          <w:rFonts w:hint="eastAsia"/>
        </w:rPr>
        <w:t>。</w:t>
      </w:r>
    </w:p>
    <w:p w14:paraId="18A56BFB" w14:textId="77777777" w:rsidR="00780D4D" w:rsidRDefault="00000000">
      <w:pPr>
        <w:pStyle w:val="a7"/>
        <w:spacing w:beforeLines="50" w:before="156"/>
        <w:ind w:leftChars="0" w:left="0" w:firstLineChars="0" w:firstLine="0"/>
        <w:rPr>
          <w:rFonts w:eastAsia="黑体" w:cs="黑体"/>
          <w:spacing w:val="0"/>
        </w:rPr>
      </w:pPr>
      <w:r>
        <w:rPr>
          <w:rFonts w:eastAsia="黑体" w:cs="黑体" w:hint="eastAsia"/>
          <w:spacing w:val="0"/>
        </w:rPr>
        <w:t>表</w:t>
      </w:r>
      <w:r>
        <w:rPr>
          <w:rFonts w:eastAsia="黑体" w:cs="黑体" w:hint="eastAsia"/>
          <w:spacing w:val="0"/>
        </w:rPr>
        <w:t xml:space="preserve">15 </w:t>
      </w:r>
      <w:r>
        <w:rPr>
          <w:rFonts w:eastAsia="黑体" w:cs="黑体" w:hint="eastAsia"/>
          <w:spacing w:val="0"/>
        </w:rPr>
        <w:t>激光诱导荧光检测器性能评价推荐条件</w:t>
      </w:r>
    </w:p>
    <w:tbl>
      <w:tblPr>
        <w:tblStyle w:val="af6"/>
        <w:tblW w:w="8693" w:type="dxa"/>
        <w:jc w:val="center"/>
        <w:tblBorders>
          <w:left w:val="none" w:sz="0" w:space="0" w:color="auto"/>
          <w:right w:val="none" w:sz="0" w:space="0" w:color="auto"/>
          <w:insideV w:val="none" w:sz="0" w:space="0" w:color="auto"/>
        </w:tblBorders>
        <w:tblLook w:val="04A0" w:firstRow="1" w:lastRow="0" w:firstColumn="1" w:lastColumn="0" w:noHBand="0" w:noVBand="1"/>
      </w:tblPr>
      <w:tblGrid>
        <w:gridCol w:w="2542"/>
        <w:gridCol w:w="3024"/>
        <w:gridCol w:w="1650"/>
        <w:gridCol w:w="1477"/>
      </w:tblGrid>
      <w:tr w:rsidR="00780D4D" w14:paraId="62E5122D" w14:textId="77777777">
        <w:trPr>
          <w:trHeight w:val="518"/>
          <w:jc w:val="center"/>
        </w:trPr>
        <w:tc>
          <w:tcPr>
            <w:tcW w:w="2542" w:type="dxa"/>
            <w:tcBorders>
              <w:left w:val="single" w:sz="4" w:space="0" w:color="auto"/>
              <w:right w:val="single" w:sz="4" w:space="0" w:color="auto"/>
            </w:tcBorders>
            <w:vAlign w:val="center"/>
          </w:tcPr>
          <w:p w14:paraId="1D2C2E50" w14:textId="77777777" w:rsidR="00780D4D" w:rsidRDefault="00000000">
            <w:pPr>
              <w:pStyle w:val="a7"/>
              <w:ind w:left="2" w:hanging="105"/>
              <w:rPr>
                <w:spacing w:val="0"/>
              </w:rPr>
            </w:pPr>
            <w:r>
              <w:rPr>
                <w:spacing w:val="0"/>
              </w:rPr>
              <w:t>波长</w:t>
            </w:r>
          </w:p>
        </w:tc>
        <w:tc>
          <w:tcPr>
            <w:tcW w:w="3024" w:type="dxa"/>
            <w:tcBorders>
              <w:left w:val="single" w:sz="4" w:space="0" w:color="auto"/>
              <w:right w:val="single" w:sz="4" w:space="0" w:color="auto"/>
            </w:tcBorders>
            <w:vAlign w:val="center"/>
          </w:tcPr>
          <w:p w14:paraId="42F97A65" w14:textId="77777777" w:rsidR="00780D4D" w:rsidRDefault="00000000">
            <w:pPr>
              <w:pStyle w:val="a7"/>
              <w:ind w:left="2" w:hanging="105"/>
              <w:rPr>
                <w:spacing w:val="0"/>
              </w:rPr>
            </w:pPr>
            <w:r>
              <w:rPr>
                <w:spacing w:val="0"/>
              </w:rPr>
              <w:t>毛细管规格</w:t>
            </w:r>
          </w:p>
        </w:tc>
        <w:tc>
          <w:tcPr>
            <w:tcW w:w="1650" w:type="dxa"/>
            <w:tcBorders>
              <w:left w:val="single" w:sz="4" w:space="0" w:color="auto"/>
              <w:right w:val="single" w:sz="4" w:space="0" w:color="auto"/>
            </w:tcBorders>
            <w:vAlign w:val="center"/>
          </w:tcPr>
          <w:p w14:paraId="77D94B88" w14:textId="77777777" w:rsidR="00780D4D" w:rsidRDefault="00000000">
            <w:pPr>
              <w:pStyle w:val="a7"/>
              <w:ind w:left="2" w:hanging="105"/>
              <w:rPr>
                <w:spacing w:val="0"/>
              </w:rPr>
            </w:pPr>
            <w:r>
              <w:rPr>
                <w:spacing w:val="0"/>
              </w:rPr>
              <w:t>压力进样条件</w:t>
            </w:r>
          </w:p>
        </w:tc>
        <w:tc>
          <w:tcPr>
            <w:tcW w:w="1477" w:type="dxa"/>
            <w:tcBorders>
              <w:left w:val="single" w:sz="4" w:space="0" w:color="auto"/>
              <w:right w:val="single" w:sz="4" w:space="0" w:color="auto"/>
            </w:tcBorders>
            <w:vAlign w:val="center"/>
          </w:tcPr>
          <w:p w14:paraId="66338E40" w14:textId="77777777" w:rsidR="00780D4D" w:rsidRDefault="00000000">
            <w:pPr>
              <w:pStyle w:val="a7"/>
              <w:ind w:left="2" w:hanging="105"/>
              <w:rPr>
                <w:color w:val="FF0000"/>
                <w:spacing w:val="0"/>
              </w:rPr>
            </w:pPr>
            <w:r>
              <w:rPr>
                <w:spacing w:val="0"/>
              </w:rPr>
              <w:t>分离条件</w:t>
            </w:r>
          </w:p>
        </w:tc>
      </w:tr>
      <w:tr w:rsidR="00780D4D" w14:paraId="10504FC1" w14:textId="77777777">
        <w:trPr>
          <w:trHeight w:val="820"/>
          <w:jc w:val="center"/>
        </w:trPr>
        <w:tc>
          <w:tcPr>
            <w:tcW w:w="2542" w:type="dxa"/>
            <w:tcBorders>
              <w:left w:val="single" w:sz="4" w:space="0" w:color="auto"/>
              <w:right w:val="single" w:sz="4" w:space="0" w:color="auto"/>
            </w:tcBorders>
            <w:vAlign w:val="center"/>
          </w:tcPr>
          <w:p w14:paraId="08F73BE4" w14:textId="77777777" w:rsidR="00780D4D" w:rsidRDefault="00000000">
            <w:pPr>
              <w:pStyle w:val="a7"/>
              <w:ind w:left="2" w:hanging="105"/>
              <w:rPr>
                <w:spacing w:val="0"/>
              </w:rPr>
            </w:pPr>
            <w:r>
              <w:rPr>
                <w:spacing w:val="0"/>
              </w:rPr>
              <w:t>激发波长：</w:t>
            </w:r>
            <w:r>
              <w:rPr>
                <w:spacing w:val="0"/>
              </w:rPr>
              <w:t>488 nm</w:t>
            </w:r>
          </w:p>
          <w:p w14:paraId="0FC150C1" w14:textId="77777777" w:rsidR="00780D4D" w:rsidRDefault="00000000">
            <w:pPr>
              <w:pStyle w:val="a7"/>
              <w:ind w:left="2" w:hanging="105"/>
              <w:rPr>
                <w:spacing w:val="0"/>
              </w:rPr>
            </w:pPr>
            <w:r>
              <w:rPr>
                <w:spacing w:val="0"/>
              </w:rPr>
              <w:t>发射波长：（</w:t>
            </w:r>
            <w:r>
              <w:rPr>
                <w:spacing w:val="0"/>
              </w:rPr>
              <w:t>520</w:t>
            </w:r>
            <w:r>
              <w:rPr>
                <w:spacing w:val="0"/>
              </w:rPr>
              <w:t>～</w:t>
            </w:r>
            <w:r>
              <w:rPr>
                <w:spacing w:val="0"/>
              </w:rPr>
              <w:t>530</w:t>
            </w:r>
            <w:r>
              <w:rPr>
                <w:spacing w:val="0"/>
              </w:rPr>
              <w:t>）</w:t>
            </w:r>
            <w:r>
              <w:rPr>
                <w:spacing w:val="0"/>
              </w:rPr>
              <w:t xml:space="preserve"> nm</w:t>
            </w:r>
          </w:p>
        </w:tc>
        <w:tc>
          <w:tcPr>
            <w:tcW w:w="3024" w:type="dxa"/>
            <w:tcBorders>
              <w:left w:val="single" w:sz="4" w:space="0" w:color="auto"/>
              <w:right w:val="single" w:sz="4" w:space="0" w:color="auto"/>
            </w:tcBorders>
            <w:vAlign w:val="center"/>
          </w:tcPr>
          <w:p w14:paraId="0643B510" w14:textId="77777777" w:rsidR="00780D4D" w:rsidRDefault="00000000">
            <w:pPr>
              <w:pStyle w:val="a7"/>
              <w:ind w:left="2" w:hanging="105"/>
              <w:rPr>
                <w:spacing w:val="0"/>
              </w:rPr>
            </w:pPr>
            <w:r>
              <w:rPr>
                <w:rFonts w:hint="eastAsia"/>
                <w:spacing w:val="0"/>
              </w:rPr>
              <w:t>非涂层熔融石英毛细管</w:t>
            </w:r>
            <w:r>
              <w:rPr>
                <w:spacing w:val="0"/>
              </w:rPr>
              <w:t>：内径</w:t>
            </w:r>
            <w:r>
              <w:rPr>
                <w:spacing w:val="0"/>
              </w:rPr>
              <w:t xml:space="preserve">50 </w:t>
            </w:r>
            <w:r>
              <w:rPr>
                <w:spacing w:val="0"/>
              </w:rPr>
              <w:sym w:font="Symbol" w:char="006D"/>
            </w:r>
            <w:r>
              <w:rPr>
                <w:spacing w:val="0"/>
              </w:rPr>
              <w:t>m</w:t>
            </w:r>
            <w:r>
              <w:rPr>
                <w:spacing w:val="0"/>
              </w:rPr>
              <w:t>、有效长度</w:t>
            </w:r>
            <w:r>
              <w:rPr>
                <w:spacing w:val="0"/>
              </w:rPr>
              <w:t>(20</w:t>
            </w:r>
            <w:r>
              <w:rPr>
                <w:spacing w:val="0"/>
              </w:rPr>
              <w:sym w:font="Symbol" w:char="F0B1"/>
            </w:r>
            <w:r>
              <w:rPr>
                <w:spacing w:val="0"/>
              </w:rPr>
              <w:t>5) cm</w:t>
            </w:r>
          </w:p>
        </w:tc>
        <w:tc>
          <w:tcPr>
            <w:tcW w:w="1650" w:type="dxa"/>
            <w:tcBorders>
              <w:left w:val="single" w:sz="4" w:space="0" w:color="auto"/>
              <w:right w:val="single" w:sz="4" w:space="0" w:color="auto"/>
            </w:tcBorders>
            <w:vAlign w:val="center"/>
          </w:tcPr>
          <w:p w14:paraId="6E85DC16" w14:textId="77777777" w:rsidR="00780D4D" w:rsidRDefault="00000000">
            <w:pPr>
              <w:pStyle w:val="a7"/>
              <w:ind w:left="2" w:hanging="105"/>
              <w:rPr>
                <w:spacing w:val="0"/>
              </w:rPr>
            </w:pPr>
            <w:r>
              <w:rPr>
                <w:spacing w:val="0"/>
              </w:rPr>
              <w:t>压力</w:t>
            </w:r>
            <w:r>
              <w:rPr>
                <w:spacing w:val="0"/>
              </w:rPr>
              <w:t>3.5 kPa</w:t>
            </w:r>
          </w:p>
          <w:p w14:paraId="20591774" w14:textId="77777777" w:rsidR="00780D4D" w:rsidRDefault="00000000">
            <w:pPr>
              <w:pStyle w:val="a7"/>
              <w:ind w:left="2" w:hanging="105"/>
              <w:rPr>
                <w:color w:val="FF0000"/>
                <w:spacing w:val="0"/>
              </w:rPr>
            </w:pPr>
            <w:r>
              <w:rPr>
                <w:spacing w:val="0"/>
              </w:rPr>
              <w:t>时间</w:t>
            </w:r>
            <w:r>
              <w:rPr>
                <w:spacing w:val="0"/>
              </w:rPr>
              <w:t>3 s</w:t>
            </w:r>
          </w:p>
        </w:tc>
        <w:tc>
          <w:tcPr>
            <w:tcW w:w="1477" w:type="dxa"/>
            <w:tcBorders>
              <w:left w:val="single" w:sz="4" w:space="0" w:color="auto"/>
              <w:right w:val="single" w:sz="4" w:space="0" w:color="auto"/>
            </w:tcBorders>
            <w:vAlign w:val="center"/>
          </w:tcPr>
          <w:p w14:paraId="14E58081" w14:textId="77777777" w:rsidR="00780D4D" w:rsidRDefault="00000000">
            <w:pPr>
              <w:pStyle w:val="a7"/>
              <w:ind w:left="2" w:hanging="105"/>
              <w:rPr>
                <w:spacing w:val="0"/>
              </w:rPr>
            </w:pPr>
            <w:r>
              <w:rPr>
                <w:spacing w:val="0"/>
              </w:rPr>
              <w:t>15 kV</w:t>
            </w:r>
          </w:p>
          <w:p w14:paraId="437F93A7" w14:textId="77777777" w:rsidR="00780D4D" w:rsidRDefault="00000000">
            <w:pPr>
              <w:pStyle w:val="a7"/>
              <w:ind w:left="2" w:hanging="105"/>
              <w:rPr>
                <w:rFonts w:eastAsia="宋体"/>
                <w:spacing w:val="0"/>
              </w:rPr>
            </w:pPr>
            <w:r>
              <w:rPr>
                <w:spacing w:val="0"/>
              </w:rPr>
              <w:t>（</w:t>
            </w:r>
            <w:r>
              <w:rPr>
                <w:spacing w:val="0"/>
              </w:rPr>
              <w:t xml:space="preserve"> 20±5 </w:t>
            </w:r>
            <w:r>
              <w:rPr>
                <w:spacing w:val="0"/>
              </w:rPr>
              <w:t>）</w:t>
            </w:r>
            <w:r>
              <w:rPr>
                <w:spacing w:val="0"/>
              </w:rPr>
              <w:t>℃</w:t>
            </w:r>
          </w:p>
        </w:tc>
      </w:tr>
    </w:tbl>
    <w:p w14:paraId="741049AB" w14:textId="77777777" w:rsidR="00780D4D" w:rsidRDefault="00000000">
      <w:pPr>
        <w:keepNext/>
        <w:keepLines/>
        <w:spacing w:beforeLines="50" w:before="156" w:line="360" w:lineRule="auto"/>
        <w:ind w:firstLineChars="0" w:firstLine="0"/>
      </w:pPr>
      <w:r>
        <w:t>3.</w:t>
      </w:r>
      <w:r>
        <w:rPr>
          <w:rFonts w:hint="eastAsia"/>
        </w:rPr>
        <w:t>2.</w:t>
      </w:r>
      <w:r>
        <w:t xml:space="preserve">2.5 </w:t>
      </w:r>
      <w:r>
        <w:rPr>
          <w:rFonts w:cs="宋体" w:hint="eastAsia"/>
        </w:rPr>
        <w:t>基线噪声及基线漂移</w:t>
      </w:r>
    </w:p>
    <w:p w14:paraId="2FE72BEB" w14:textId="77777777" w:rsidR="00780D4D" w:rsidRDefault="00000000">
      <w:pPr>
        <w:spacing w:line="360" w:lineRule="auto"/>
        <w:ind w:firstLine="480"/>
      </w:pPr>
      <w:r>
        <w:t>由于</w:t>
      </w:r>
      <w:r>
        <w:rPr>
          <w:rFonts w:hint="eastAsia"/>
        </w:rPr>
        <w:t>激光诱导荧光检测器</w:t>
      </w:r>
      <w:r>
        <w:t>具有高灵敏度</w:t>
      </w:r>
      <w:r>
        <w:rPr>
          <w:rFonts w:hint="eastAsia"/>
        </w:rPr>
        <w:t>，石英毛细管通过直流高电压分离样品，同时在毛细管上进行检测，毛细管光程较短，而且毛细管管壁也容易产生散射光，增加背景噪音。因此，将性能评价方法建立在进样条件下，毛细管充满缓冲溶液、施加进样电压。评价方法与紫外检测器方法一致。</w:t>
      </w:r>
    </w:p>
    <w:p w14:paraId="528CA785" w14:textId="77777777" w:rsidR="00780D4D" w:rsidRDefault="00000000">
      <w:pPr>
        <w:pStyle w:val="a7"/>
        <w:spacing w:beforeLines="50" w:before="156"/>
        <w:ind w:leftChars="0" w:left="0" w:firstLineChars="0" w:firstLine="0"/>
        <w:rPr>
          <w:rFonts w:eastAsia="黑体" w:cs="黑体"/>
          <w:spacing w:val="0"/>
        </w:rPr>
      </w:pPr>
      <w:r>
        <w:rPr>
          <w:rFonts w:eastAsia="黑体" w:cs="黑体" w:hint="eastAsia"/>
          <w:spacing w:val="0"/>
        </w:rPr>
        <w:t>表</w:t>
      </w:r>
      <w:r>
        <w:rPr>
          <w:rFonts w:eastAsia="黑体" w:cs="黑体" w:hint="eastAsia"/>
          <w:spacing w:val="0"/>
        </w:rPr>
        <w:t xml:space="preserve">16 </w:t>
      </w:r>
      <w:r>
        <w:rPr>
          <w:rFonts w:eastAsia="黑体" w:cs="黑体" w:hint="eastAsia"/>
          <w:spacing w:val="0"/>
        </w:rPr>
        <w:t>激光诱导荧光检测器基线噪声、基线漂移性能试验</w:t>
      </w:r>
    </w:p>
    <w:tbl>
      <w:tblPr>
        <w:tblStyle w:val="af6"/>
        <w:tblW w:w="4732" w:type="pct"/>
        <w:jc w:val="center"/>
        <w:tblLayout w:type="fixed"/>
        <w:tblLook w:val="04A0" w:firstRow="1" w:lastRow="0" w:firstColumn="1" w:lastColumn="0" w:noHBand="0" w:noVBand="1"/>
      </w:tblPr>
      <w:tblGrid>
        <w:gridCol w:w="1838"/>
        <w:gridCol w:w="874"/>
        <w:gridCol w:w="874"/>
        <w:gridCol w:w="885"/>
        <w:gridCol w:w="775"/>
        <w:gridCol w:w="933"/>
        <w:gridCol w:w="826"/>
        <w:gridCol w:w="846"/>
      </w:tblGrid>
      <w:tr w:rsidR="00780D4D" w14:paraId="01BE880E" w14:textId="77777777">
        <w:trPr>
          <w:trHeight w:val="468"/>
          <w:jc w:val="center"/>
        </w:trPr>
        <w:tc>
          <w:tcPr>
            <w:tcW w:w="1170" w:type="pct"/>
            <w:vAlign w:val="center"/>
          </w:tcPr>
          <w:p w14:paraId="7903684A" w14:textId="77777777" w:rsidR="00780D4D" w:rsidRDefault="00000000">
            <w:pPr>
              <w:autoSpaceDE w:val="0"/>
              <w:autoSpaceDN w:val="0"/>
              <w:adjustRightInd w:val="0"/>
              <w:spacing w:line="240" w:lineRule="exact"/>
              <w:ind w:firstLineChars="0" w:firstLine="0"/>
              <w:jc w:val="center"/>
              <w:rPr>
                <w:rFonts w:eastAsiaTheme="minorEastAsia" w:cs="宋体"/>
                <w:b/>
                <w:bCs/>
                <w:kern w:val="0"/>
                <w:sz w:val="21"/>
                <w:szCs w:val="21"/>
              </w:rPr>
            </w:pPr>
            <w:r>
              <w:rPr>
                <w:rFonts w:eastAsiaTheme="minorEastAsia" w:cs="宋体" w:hint="eastAsia"/>
                <w:kern w:val="0"/>
                <w:sz w:val="21"/>
                <w:szCs w:val="21"/>
              </w:rPr>
              <w:t>编号</w:t>
            </w:r>
          </w:p>
        </w:tc>
        <w:tc>
          <w:tcPr>
            <w:tcW w:w="556" w:type="pct"/>
            <w:vAlign w:val="center"/>
          </w:tcPr>
          <w:p w14:paraId="12C4C9F5" w14:textId="77777777" w:rsidR="00780D4D" w:rsidRDefault="00000000">
            <w:pPr>
              <w:pStyle w:val="a7"/>
              <w:spacing w:line="240" w:lineRule="exact"/>
              <w:ind w:leftChars="0" w:left="0" w:firstLineChars="0" w:firstLine="0"/>
              <w:rPr>
                <w:spacing w:val="0"/>
                <w:kern w:val="0"/>
              </w:rPr>
            </w:pPr>
            <w:r>
              <w:rPr>
                <w:rFonts w:hint="eastAsia"/>
                <w:spacing w:val="0"/>
                <w:kern w:val="0"/>
              </w:rPr>
              <w:t>No</w:t>
            </w:r>
            <w:r>
              <w:rPr>
                <w:spacing w:val="0"/>
                <w:kern w:val="0"/>
              </w:rPr>
              <w:t>8</w:t>
            </w:r>
          </w:p>
        </w:tc>
        <w:tc>
          <w:tcPr>
            <w:tcW w:w="556" w:type="pct"/>
            <w:vAlign w:val="center"/>
          </w:tcPr>
          <w:p w14:paraId="22848536" w14:textId="77777777" w:rsidR="00780D4D" w:rsidRDefault="00000000">
            <w:pPr>
              <w:spacing w:line="240" w:lineRule="exact"/>
              <w:ind w:firstLineChars="0" w:firstLine="0"/>
              <w:jc w:val="center"/>
              <w:rPr>
                <w:rFonts w:eastAsiaTheme="minorEastAsia" w:cs="宋体"/>
                <w:b/>
                <w:bCs/>
                <w:kern w:val="0"/>
                <w:sz w:val="21"/>
                <w:szCs w:val="21"/>
              </w:rPr>
            </w:pPr>
            <w:r>
              <w:rPr>
                <w:rFonts w:hint="eastAsia"/>
                <w:kern w:val="0"/>
                <w:sz w:val="21"/>
                <w:szCs w:val="21"/>
              </w:rPr>
              <w:t>No</w:t>
            </w:r>
            <w:r>
              <w:rPr>
                <w:kern w:val="0"/>
                <w:sz w:val="21"/>
                <w:szCs w:val="21"/>
              </w:rPr>
              <w:t>9</w:t>
            </w:r>
          </w:p>
        </w:tc>
        <w:tc>
          <w:tcPr>
            <w:tcW w:w="563" w:type="pct"/>
            <w:vAlign w:val="center"/>
          </w:tcPr>
          <w:p w14:paraId="50F72DDA" w14:textId="77777777" w:rsidR="00780D4D" w:rsidRDefault="00000000">
            <w:pPr>
              <w:spacing w:line="240" w:lineRule="exact"/>
              <w:ind w:firstLineChars="0" w:firstLine="0"/>
              <w:jc w:val="center"/>
              <w:rPr>
                <w:rFonts w:eastAsiaTheme="minorEastAsia" w:cs="宋体"/>
                <w:b/>
                <w:bCs/>
                <w:kern w:val="0"/>
                <w:sz w:val="21"/>
                <w:szCs w:val="21"/>
              </w:rPr>
            </w:pPr>
            <w:r>
              <w:rPr>
                <w:rFonts w:hint="eastAsia"/>
                <w:kern w:val="0"/>
                <w:sz w:val="21"/>
                <w:szCs w:val="21"/>
              </w:rPr>
              <w:t>No</w:t>
            </w:r>
            <w:r>
              <w:rPr>
                <w:kern w:val="0"/>
                <w:sz w:val="21"/>
                <w:szCs w:val="21"/>
              </w:rPr>
              <w:t>10</w:t>
            </w:r>
          </w:p>
        </w:tc>
        <w:tc>
          <w:tcPr>
            <w:tcW w:w="494" w:type="pct"/>
            <w:vAlign w:val="center"/>
          </w:tcPr>
          <w:p w14:paraId="35A6D7BE" w14:textId="77777777" w:rsidR="00780D4D" w:rsidRDefault="00000000">
            <w:pPr>
              <w:spacing w:line="240" w:lineRule="exact"/>
              <w:ind w:firstLineChars="0" w:firstLine="0"/>
              <w:jc w:val="center"/>
              <w:rPr>
                <w:rFonts w:eastAsiaTheme="minorEastAsia" w:cs="宋体"/>
                <w:b/>
                <w:bCs/>
                <w:kern w:val="0"/>
                <w:sz w:val="21"/>
                <w:szCs w:val="21"/>
              </w:rPr>
            </w:pPr>
            <w:r>
              <w:rPr>
                <w:rFonts w:hint="eastAsia"/>
                <w:kern w:val="0"/>
                <w:sz w:val="21"/>
                <w:szCs w:val="21"/>
              </w:rPr>
              <w:t>No</w:t>
            </w:r>
            <w:r>
              <w:rPr>
                <w:kern w:val="0"/>
                <w:sz w:val="21"/>
                <w:szCs w:val="21"/>
              </w:rPr>
              <w:t>11</w:t>
            </w:r>
          </w:p>
        </w:tc>
        <w:tc>
          <w:tcPr>
            <w:tcW w:w="593" w:type="pct"/>
            <w:vAlign w:val="center"/>
          </w:tcPr>
          <w:p w14:paraId="5CAF5BCE" w14:textId="77777777" w:rsidR="00780D4D" w:rsidRDefault="00000000">
            <w:pPr>
              <w:spacing w:line="240" w:lineRule="exact"/>
              <w:ind w:firstLineChars="0" w:firstLine="0"/>
              <w:jc w:val="center"/>
              <w:rPr>
                <w:rFonts w:eastAsiaTheme="minorEastAsia" w:cs="宋体"/>
                <w:b/>
                <w:bCs/>
                <w:kern w:val="0"/>
                <w:sz w:val="21"/>
                <w:szCs w:val="21"/>
              </w:rPr>
            </w:pPr>
            <w:r>
              <w:rPr>
                <w:rFonts w:hint="eastAsia"/>
                <w:kern w:val="0"/>
                <w:sz w:val="21"/>
                <w:szCs w:val="21"/>
              </w:rPr>
              <w:t>No</w:t>
            </w:r>
            <w:r>
              <w:rPr>
                <w:kern w:val="0"/>
                <w:sz w:val="21"/>
                <w:szCs w:val="21"/>
              </w:rPr>
              <w:t>12</w:t>
            </w:r>
          </w:p>
        </w:tc>
        <w:tc>
          <w:tcPr>
            <w:tcW w:w="525" w:type="pct"/>
            <w:vAlign w:val="center"/>
          </w:tcPr>
          <w:p w14:paraId="4E61C820" w14:textId="77777777" w:rsidR="00780D4D" w:rsidRDefault="00000000">
            <w:pPr>
              <w:spacing w:line="240" w:lineRule="exact"/>
              <w:ind w:firstLineChars="0" w:firstLine="0"/>
              <w:jc w:val="center"/>
              <w:rPr>
                <w:kern w:val="0"/>
                <w:sz w:val="21"/>
                <w:szCs w:val="21"/>
              </w:rPr>
            </w:pPr>
            <w:r>
              <w:rPr>
                <w:rFonts w:hint="eastAsia"/>
                <w:kern w:val="0"/>
                <w:sz w:val="21"/>
                <w:szCs w:val="21"/>
              </w:rPr>
              <w:t>No</w:t>
            </w:r>
            <w:r>
              <w:rPr>
                <w:kern w:val="0"/>
                <w:sz w:val="21"/>
                <w:szCs w:val="21"/>
              </w:rPr>
              <w:t>13</w:t>
            </w:r>
          </w:p>
        </w:tc>
        <w:tc>
          <w:tcPr>
            <w:tcW w:w="538" w:type="pct"/>
            <w:vAlign w:val="center"/>
          </w:tcPr>
          <w:p w14:paraId="184748BF" w14:textId="77777777" w:rsidR="00780D4D" w:rsidRDefault="00000000">
            <w:pPr>
              <w:spacing w:line="240" w:lineRule="exact"/>
              <w:ind w:firstLineChars="0" w:firstLine="0"/>
              <w:jc w:val="center"/>
              <w:rPr>
                <w:kern w:val="0"/>
                <w:sz w:val="21"/>
                <w:szCs w:val="21"/>
              </w:rPr>
            </w:pPr>
            <w:r>
              <w:rPr>
                <w:rFonts w:hint="eastAsia"/>
                <w:kern w:val="0"/>
                <w:sz w:val="21"/>
                <w:szCs w:val="21"/>
              </w:rPr>
              <w:t>No</w:t>
            </w:r>
            <w:r>
              <w:rPr>
                <w:kern w:val="0"/>
                <w:sz w:val="21"/>
                <w:szCs w:val="21"/>
              </w:rPr>
              <w:t>14</w:t>
            </w:r>
          </w:p>
        </w:tc>
      </w:tr>
      <w:tr w:rsidR="00780D4D" w14:paraId="1C5595EC" w14:textId="77777777">
        <w:trPr>
          <w:trHeight w:val="435"/>
          <w:jc w:val="center"/>
        </w:trPr>
        <w:tc>
          <w:tcPr>
            <w:tcW w:w="1170" w:type="pct"/>
            <w:vAlign w:val="center"/>
          </w:tcPr>
          <w:p w14:paraId="05762B33" w14:textId="77777777" w:rsidR="00780D4D" w:rsidRDefault="00000000">
            <w:pPr>
              <w:autoSpaceDE w:val="0"/>
              <w:autoSpaceDN w:val="0"/>
              <w:adjustRightInd w:val="0"/>
              <w:spacing w:line="240" w:lineRule="exact"/>
              <w:ind w:firstLineChars="0" w:firstLine="0"/>
              <w:jc w:val="center"/>
              <w:rPr>
                <w:rFonts w:eastAsiaTheme="minorEastAsia" w:cs="宋体"/>
                <w:kern w:val="0"/>
                <w:sz w:val="21"/>
                <w:szCs w:val="21"/>
              </w:rPr>
            </w:pPr>
            <w:r>
              <w:rPr>
                <w:rFonts w:eastAsiaTheme="minorEastAsia" w:cs="宋体" w:hint="eastAsia"/>
                <w:kern w:val="0"/>
                <w:sz w:val="21"/>
                <w:szCs w:val="21"/>
              </w:rPr>
              <w:t>噪声（</w:t>
            </w:r>
            <w:proofErr w:type="spellStart"/>
            <w:r>
              <w:rPr>
                <w:rFonts w:hint="eastAsia"/>
              </w:rPr>
              <w:t>mRFU</w:t>
            </w:r>
            <w:proofErr w:type="spellEnd"/>
            <w:r>
              <w:rPr>
                <w:rFonts w:eastAsiaTheme="minorEastAsia" w:cs="宋体" w:hint="eastAsia"/>
                <w:kern w:val="0"/>
                <w:sz w:val="21"/>
                <w:szCs w:val="21"/>
              </w:rPr>
              <w:t>）</w:t>
            </w:r>
          </w:p>
        </w:tc>
        <w:tc>
          <w:tcPr>
            <w:tcW w:w="556" w:type="pct"/>
            <w:vAlign w:val="center"/>
          </w:tcPr>
          <w:p w14:paraId="2163FA28" w14:textId="77777777" w:rsidR="00780D4D" w:rsidRDefault="00000000">
            <w:pPr>
              <w:pStyle w:val="a7"/>
              <w:spacing w:line="240" w:lineRule="exact"/>
              <w:ind w:leftChars="0" w:left="0" w:firstLineChars="0" w:firstLine="0"/>
              <w:rPr>
                <w:spacing w:val="0"/>
                <w:kern w:val="0"/>
              </w:rPr>
            </w:pPr>
            <w:r>
              <w:rPr>
                <w:spacing w:val="0"/>
                <w:kern w:val="0"/>
              </w:rPr>
              <w:t>2.5</w:t>
            </w:r>
          </w:p>
        </w:tc>
        <w:tc>
          <w:tcPr>
            <w:tcW w:w="556" w:type="pct"/>
            <w:vAlign w:val="center"/>
          </w:tcPr>
          <w:p w14:paraId="1380849A" w14:textId="77777777" w:rsidR="00780D4D" w:rsidRDefault="00000000">
            <w:pPr>
              <w:spacing w:line="240" w:lineRule="exact"/>
              <w:ind w:firstLineChars="0" w:firstLine="0"/>
              <w:jc w:val="center"/>
              <w:rPr>
                <w:rFonts w:eastAsiaTheme="minorEastAsia" w:cs="宋体"/>
                <w:b/>
                <w:bCs/>
                <w:kern w:val="0"/>
                <w:sz w:val="21"/>
                <w:szCs w:val="21"/>
              </w:rPr>
            </w:pPr>
            <w:r>
              <w:rPr>
                <w:kern w:val="0"/>
                <w:sz w:val="21"/>
                <w:szCs w:val="21"/>
              </w:rPr>
              <w:t>0.014</w:t>
            </w:r>
          </w:p>
        </w:tc>
        <w:tc>
          <w:tcPr>
            <w:tcW w:w="563" w:type="pct"/>
            <w:vAlign w:val="center"/>
          </w:tcPr>
          <w:p w14:paraId="446BB564" w14:textId="77777777" w:rsidR="00780D4D" w:rsidRDefault="00000000">
            <w:pPr>
              <w:spacing w:line="240" w:lineRule="exact"/>
              <w:ind w:firstLineChars="0" w:firstLine="0"/>
              <w:jc w:val="center"/>
              <w:rPr>
                <w:rFonts w:cs="宋体"/>
                <w:b/>
                <w:bCs/>
                <w:kern w:val="0"/>
                <w:sz w:val="21"/>
                <w:szCs w:val="21"/>
              </w:rPr>
            </w:pPr>
            <w:r>
              <w:rPr>
                <w:kern w:val="0"/>
                <w:sz w:val="21"/>
                <w:szCs w:val="21"/>
              </w:rPr>
              <w:t>2</w:t>
            </w:r>
            <w:r>
              <w:rPr>
                <w:rFonts w:hint="eastAsia"/>
                <w:kern w:val="0"/>
                <w:sz w:val="21"/>
                <w:szCs w:val="21"/>
              </w:rPr>
              <w:t>.0</w:t>
            </w:r>
          </w:p>
        </w:tc>
        <w:tc>
          <w:tcPr>
            <w:tcW w:w="494" w:type="pct"/>
            <w:vAlign w:val="center"/>
          </w:tcPr>
          <w:p w14:paraId="731A8A50" w14:textId="77777777" w:rsidR="00780D4D" w:rsidRDefault="00000000">
            <w:pPr>
              <w:spacing w:line="240" w:lineRule="exact"/>
              <w:ind w:firstLineChars="0" w:firstLine="0"/>
              <w:jc w:val="center"/>
              <w:rPr>
                <w:kern w:val="0"/>
                <w:sz w:val="21"/>
                <w:szCs w:val="21"/>
              </w:rPr>
            </w:pPr>
            <w:r>
              <w:rPr>
                <w:kern w:val="0"/>
                <w:sz w:val="21"/>
                <w:szCs w:val="21"/>
              </w:rPr>
              <w:t>2</w:t>
            </w:r>
            <w:r>
              <w:rPr>
                <w:rFonts w:hint="eastAsia"/>
                <w:kern w:val="0"/>
                <w:sz w:val="21"/>
                <w:szCs w:val="21"/>
              </w:rPr>
              <w:t>.0</w:t>
            </w:r>
          </w:p>
        </w:tc>
        <w:tc>
          <w:tcPr>
            <w:tcW w:w="593" w:type="pct"/>
            <w:vAlign w:val="center"/>
          </w:tcPr>
          <w:p w14:paraId="5C39246F" w14:textId="77777777" w:rsidR="00780D4D" w:rsidRDefault="00000000">
            <w:pPr>
              <w:spacing w:line="240" w:lineRule="exact"/>
              <w:ind w:firstLineChars="0" w:firstLine="0"/>
              <w:jc w:val="center"/>
              <w:rPr>
                <w:rFonts w:cs="宋体"/>
                <w:b/>
                <w:bCs/>
                <w:kern w:val="0"/>
                <w:sz w:val="21"/>
                <w:szCs w:val="21"/>
              </w:rPr>
            </w:pPr>
            <w:r>
              <w:rPr>
                <w:kern w:val="0"/>
                <w:sz w:val="21"/>
                <w:szCs w:val="21"/>
              </w:rPr>
              <w:t>2</w:t>
            </w:r>
            <w:r>
              <w:rPr>
                <w:rFonts w:hint="eastAsia"/>
                <w:kern w:val="0"/>
                <w:sz w:val="21"/>
                <w:szCs w:val="21"/>
              </w:rPr>
              <w:t>.0</w:t>
            </w:r>
          </w:p>
        </w:tc>
        <w:tc>
          <w:tcPr>
            <w:tcW w:w="525" w:type="pct"/>
            <w:vAlign w:val="center"/>
          </w:tcPr>
          <w:p w14:paraId="17379C74" w14:textId="77777777" w:rsidR="00780D4D" w:rsidRDefault="00000000">
            <w:pPr>
              <w:spacing w:line="240" w:lineRule="exact"/>
              <w:ind w:firstLineChars="0" w:firstLine="0"/>
              <w:jc w:val="center"/>
              <w:rPr>
                <w:rFonts w:eastAsiaTheme="minorEastAsia" w:cs="宋体"/>
                <w:b/>
                <w:bCs/>
                <w:kern w:val="0"/>
                <w:sz w:val="21"/>
                <w:szCs w:val="21"/>
              </w:rPr>
            </w:pPr>
            <w:r>
              <w:rPr>
                <w:kern w:val="0"/>
                <w:sz w:val="21"/>
                <w:szCs w:val="21"/>
              </w:rPr>
              <w:t>0.66</w:t>
            </w:r>
          </w:p>
        </w:tc>
        <w:tc>
          <w:tcPr>
            <w:tcW w:w="538" w:type="pct"/>
            <w:vAlign w:val="center"/>
          </w:tcPr>
          <w:p w14:paraId="4B79D7B8" w14:textId="77777777" w:rsidR="00780D4D" w:rsidRDefault="00000000">
            <w:pPr>
              <w:spacing w:line="240" w:lineRule="exact"/>
              <w:ind w:firstLineChars="0" w:firstLine="0"/>
              <w:jc w:val="center"/>
              <w:rPr>
                <w:rFonts w:eastAsiaTheme="minorEastAsia" w:cs="宋体"/>
                <w:b/>
                <w:bCs/>
                <w:kern w:val="0"/>
                <w:sz w:val="21"/>
                <w:szCs w:val="21"/>
              </w:rPr>
            </w:pPr>
            <w:r>
              <w:rPr>
                <w:rFonts w:eastAsiaTheme="minorEastAsia" w:hint="eastAsia"/>
                <w:bCs/>
                <w:kern w:val="0"/>
                <w:sz w:val="21"/>
                <w:szCs w:val="21"/>
              </w:rPr>
              <w:t>4.0</w:t>
            </w:r>
          </w:p>
        </w:tc>
      </w:tr>
      <w:tr w:rsidR="00780D4D" w14:paraId="78583F73" w14:textId="77777777">
        <w:trPr>
          <w:trHeight w:val="455"/>
          <w:jc w:val="center"/>
        </w:trPr>
        <w:tc>
          <w:tcPr>
            <w:tcW w:w="1170" w:type="pct"/>
            <w:vAlign w:val="center"/>
          </w:tcPr>
          <w:p w14:paraId="1A653DAD" w14:textId="77777777" w:rsidR="00780D4D" w:rsidRDefault="00000000">
            <w:pPr>
              <w:autoSpaceDE w:val="0"/>
              <w:autoSpaceDN w:val="0"/>
              <w:adjustRightInd w:val="0"/>
              <w:spacing w:line="240" w:lineRule="exact"/>
              <w:ind w:firstLineChars="0" w:firstLine="0"/>
              <w:jc w:val="center"/>
              <w:rPr>
                <w:rFonts w:eastAsiaTheme="minorEastAsia" w:cs="宋体"/>
                <w:kern w:val="0"/>
                <w:sz w:val="21"/>
                <w:szCs w:val="21"/>
              </w:rPr>
            </w:pPr>
            <w:r>
              <w:rPr>
                <w:rFonts w:eastAsiaTheme="minorEastAsia" w:cs="宋体" w:hint="eastAsia"/>
                <w:kern w:val="0"/>
                <w:sz w:val="21"/>
                <w:szCs w:val="21"/>
              </w:rPr>
              <w:t>漂移（</w:t>
            </w:r>
            <w:proofErr w:type="spellStart"/>
            <w:r>
              <w:rPr>
                <w:rFonts w:hint="eastAsia"/>
              </w:rPr>
              <w:t>mRFU</w:t>
            </w:r>
            <w:proofErr w:type="spellEnd"/>
            <w:r>
              <w:rPr>
                <w:kern w:val="0"/>
                <w:sz w:val="21"/>
                <w:szCs w:val="21"/>
              </w:rPr>
              <w:t>/h</w:t>
            </w:r>
            <w:r>
              <w:rPr>
                <w:rFonts w:eastAsiaTheme="minorEastAsia" w:cs="宋体" w:hint="eastAsia"/>
                <w:kern w:val="0"/>
                <w:sz w:val="21"/>
                <w:szCs w:val="21"/>
              </w:rPr>
              <w:t>）</w:t>
            </w:r>
          </w:p>
        </w:tc>
        <w:tc>
          <w:tcPr>
            <w:tcW w:w="556" w:type="pct"/>
            <w:vAlign w:val="center"/>
          </w:tcPr>
          <w:p w14:paraId="38FBDF81" w14:textId="77777777" w:rsidR="00780D4D" w:rsidRDefault="00000000">
            <w:pPr>
              <w:pStyle w:val="a7"/>
              <w:spacing w:line="240" w:lineRule="exact"/>
              <w:ind w:leftChars="0" w:left="0" w:firstLineChars="0" w:firstLine="0"/>
              <w:rPr>
                <w:spacing w:val="0"/>
                <w:kern w:val="0"/>
              </w:rPr>
            </w:pPr>
            <w:r>
              <w:rPr>
                <w:spacing w:val="0"/>
                <w:kern w:val="0"/>
              </w:rPr>
              <w:t>7</w:t>
            </w:r>
            <w:r>
              <w:rPr>
                <w:rFonts w:hint="eastAsia"/>
                <w:spacing w:val="0"/>
                <w:kern w:val="0"/>
              </w:rPr>
              <w:t>.</w:t>
            </w:r>
            <w:r>
              <w:rPr>
                <w:spacing w:val="0"/>
                <w:kern w:val="0"/>
              </w:rPr>
              <w:t>1</w:t>
            </w:r>
          </w:p>
        </w:tc>
        <w:tc>
          <w:tcPr>
            <w:tcW w:w="556" w:type="pct"/>
            <w:vAlign w:val="center"/>
          </w:tcPr>
          <w:p w14:paraId="31BA208C" w14:textId="77777777" w:rsidR="00780D4D" w:rsidRDefault="00000000">
            <w:pPr>
              <w:spacing w:line="240" w:lineRule="exact"/>
              <w:ind w:firstLineChars="0" w:firstLine="0"/>
              <w:jc w:val="center"/>
              <w:rPr>
                <w:rFonts w:eastAsiaTheme="minorEastAsia" w:cs="宋体"/>
                <w:b/>
                <w:bCs/>
                <w:kern w:val="0"/>
                <w:sz w:val="21"/>
                <w:szCs w:val="21"/>
              </w:rPr>
            </w:pPr>
            <w:r>
              <w:rPr>
                <w:kern w:val="0"/>
                <w:sz w:val="21"/>
                <w:szCs w:val="21"/>
              </w:rPr>
              <w:t>1</w:t>
            </w:r>
            <w:r>
              <w:rPr>
                <w:rFonts w:hint="eastAsia"/>
                <w:kern w:val="0"/>
                <w:sz w:val="21"/>
                <w:szCs w:val="21"/>
              </w:rPr>
              <w:t>.</w:t>
            </w:r>
            <w:r>
              <w:rPr>
                <w:kern w:val="0"/>
                <w:sz w:val="21"/>
                <w:szCs w:val="21"/>
              </w:rPr>
              <w:t>1</w:t>
            </w:r>
          </w:p>
        </w:tc>
        <w:tc>
          <w:tcPr>
            <w:tcW w:w="563" w:type="pct"/>
            <w:vAlign w:val="center"/>
          </w:tcPr>
          <w:p w14:paraId="4C7F55AD" w14:textId="77777777" w:rsidR="00780D4D" w:rsidRDefault="00000000">
            <w:pPr>
              <w:spacing w:line="240" w:lineRule="exact"/>
              <w:ind w:firstLineChars="0" w:firstLine="0"/>
              <w:jc w:val="center"/>
              <w:rPr>
                <w:rFonts w:cs="宋体"/>
                <w:b/>
                <w:bCs/>
                <w:kern w:val="0"/>
                <w:sz w:val="21"/>
                <w:szCs w:val="21"/>
              </w:rPr>
            </w:pPr>
            <w:r>
              <w:rPr>
                <w:kern w:val="0"/>
                <w:sz w:val="21"/>
                <w:szCs w:val="21"/>
              </w:rPr>
              <w:t>3</w:t>
            </w:r>
            <w:r>
              <w:rPr>
                <w:rFonts w:hint="eastAsia"/>
                <w:kern w:val="0"/>
                <w:sz w:val="21"/>
                <w:szCs w:val="21"/>
              </w:rPr>
              <w:t>.0</w:t>
            </w:r>
          </w:p>
        </w:tc>
        <w:tc>
          <w:tcPr>
            <w:tcW w:w="494" w:type="pct"/>
            <w:vAlign w:val="center"/>
          </w:tcPr>
          <w:p w14:paraId="4C06BE3D" w14:textId="77777777" w:rsidR="00780D4D" w:rsidRDefault="00000000">
            <w:pPr>
              <w:spacing w:line="240" w:lineRule="exact"/>
              <w:ind w:firstLineChars="0" w:firstLine="0"/>
              <w:jc w:val="center"/>
              <w:rPr>
                <w:rFonts w:cs="宋体"/>
                <w:b/>
                <w:bCs/>
                <w:kern w:val="0"/>
                <w:sz w:val="21"/>
                <w:szCs w:val="21"/>
              </w:rPr>
            </w:pPr>
            <w:r>
              <w:rPr>
                <w:kern w:val="0"/>
                <w:sz w:val="21"/>
                <w:szCs w:val="21"/>
              </w:rPr>
              <w:t>4</w:t>
            </w:r>
            <w:r>
              <w:rPr>
                <w:rFonts w:hint="eastAsia"/>
                <w:kern w:val="0"/>
                <w:sz w:val="21"/>
                <w:szCs w:val="21"/>
              </w:rPr>
              <w:t>.0</w:t>
            </w:r>
          </w:p>
        </w:tc>
        <w:tc>
          <w:tcPr>
            <w:tcW w:w="593" w:type="pct"/>
            <w:vAlign w:val="center"/>
          </w:tcPr>
          <w:p w14:paraId="39BD15AF" w14:textId="77777777" w:rsidR="00780D4D" w:rsidRDefault="00000000">
            <w:pPr>
              <w:spacing w:line="240" w:lineRule="exact"/>
              <w:ind w:firstLineChars="0" w:firstLine="0"/>
              <w:jc w:val="center"/>
              <w:rPr>
                <w:kern w:val="0"/>
                <w:sz w:val="21"/>
                <w:szCs w:val="21"/>
              </w:rPr>
            </w:pPr>
            <w:r>
              <w:rPr>
                <w:kern w:val="0"/>
                <w:sz w:val="21"/>
                <w:szCs w:val="21"/>
              </w:rPr>
              <w:t>11</w:t>
            </w:r>
            <w:r>
              <w:rPr>
                <w:rFonts w:hint="eastAsia"/>
                <w:kern w:val="0"/>
                <w:sz w:val="21"/>
                <w:szCs w:val="21"/>
              </w:rPr>
              <w:t>.0</w:t>
            </w:r>
          </w:p>
        </w:tc>
        <w:tc>
          <w:tcPr>
            <w:tcW w:w="525" w:type="pct"/>
            <w:vAlign w:val="center"/>
          </w:tcPr>
          <w:p w14:paraId="25F5A727" w14:textId="77777777" w:rsidR="00780D4D" w:rsidRDefault="00000000">
            <w:pPr>
              <w:spacing w:line="240" w:lineRule="exact"/>
              <w:ind w:firstLineChars="0" w:firstLine="0"/>
              <w:jc w:val="center"/>
              <w:rPr>
                <w:rFonts w:cs="宋体"/>
                <w:b/>
                <w:bCs/>
                <w:kern w:val="0"/>
                <w:sz w:val="21"/>
                <w:szCs w:val="21"/>
              </w:rPr>
            </w:pPr>
            <w:r>
              <w:rPr>
                <w:kern w:val="0"/>
                <w:sz w:val="21"/>
                <w:szCs w:val="21"/>
              </w:rPr>
              <w:t>9</w:t>
            </w:r>
            <w:r>
              <w:rPr>
                <w:rFonts w:hint="eastAsia"/>
                <w:kern w:val="0"/>
                <w:sz w:val="21"/>
                <w:szCs w:val="21"/>
              </w:rPr>
              <w:t>.0</w:t>
            </w:r>
          </w:p>
        </w:tc>
        <w:tc>
          <w:tcPr>
            <w:tcW w:w="538" w:type="pct"/>
            <w:vAlign w:val="center"/>
          </w:tcPr>
          <w:p w14:paraId="5C1A4F12" w14:textId="77777777" w:rsidR="00780D4D" w:rsidRDefault="00000000">
            <w:pPr>
              <w:spacing w:line="240" w:lineRule="exact"/>
              <w:ind w:firstLineChars="0" w:firstLine="0"/>
              <w:jc w:val="center"/>
              <w:rPr>
                <w:rFonts w:eastAsiaTheme="minorEastAsia" w:cs="宋体"/>
                <w:b/>
                <w:bCs/>
                <w:kern w:val="0"/>
                <w:sz w:val="21"/>
                <w:szCs w:val="21"/>
              </w:rPr>
            </w:pPr>
            <w:r>
              <w:rPr>
                <w:kern w:val="0"/>
                <w:sz w:val="21"/>
                <w:szCs w:val="21"/>
              </w:rPr>
              <w:t>15</w:t>
            </w:r>
          </w:p>
        </w:tc>
      </w:tr>
      <w:tr w:rsidR="00780D4D" w14:paraId="2903C755" w14:textId="77777777">
        <w:trPr>
          <w:trHeight w:val="498"/>
          <w:jc w:val="center"/>
        </w:trPr>
        <w:tc>
          <w:tcPr>
            <w:tcW w:w="1170" w:type="pct"/>
            <w:vAlign w:val="center"/>
          </w:tcPr>
          <w:p w14:paraId="6C871DC7" w14:textId="77777777" w:rsidR="00780D4D" w:rsidRDefault="00000000">
            <w:pPr>
              <w:autoSpaceDE w:val="0"/>
              <w:autoSpaceDN w:val="0"/>
              <w:adjustRightInd w:val="0"/>
              <w:spacing w:line="240" w:lineRule="exact"/>
              <w:ind w:firstLineChars="0" w:firstLine="0"/>
              <w:jc w:val="center"/>
              <w:rPr>
                <w:rFonts w:eastAsiaTheme="minorEastAsia" w:cs="宋体"/>
                <w:kern w:val="0"/>
                <w:sz w:val="21"/>
                <w:szCs w:val="21"/>
              </w:rPr>
            </w:pPr>
            <w:r>
              <w:rPr>
                <w:rFonts w:eastAsiaTheme="minorEastAsia" w:cs="宋体" w:hint="eastAsia"/>
                <w:kern w:val="0"/>
                <w:sz w:val="21"/>
                <w:szCs w:val="21"/>
              </w:rPr>
              <w:t>结论</w:t>
            </w:r>
          </w:p>
        </w:tc>
        <w:tc>
          <w:tcPr>
            <w:tcW w:w="556" w:type="pct"/>
            <w:vAlign w:val="center"/>
          </w:tcPr>
          <w:p w14:paraId="168E5701" w14:textId="77777777" w:rsidR="00780D4D" w:rsidRDefault="00000000">
            <w:pPr>
              <w:pStyle w:val="a7"/>
              <w:spacing w:line="240" w:lineRule="exact"/>
              <w:ind w:leftChars="0" w:left="0" w:firstLineChars="0" w:firstLine="0"/>
              <w:rPr>
                <w:spacing w:val="0"/>
                <w:kern w:val="0"/>
              </w:rPr>
            </w:pPr>
            <w:r>
              <w:rPr>
                <w:rFonts w:hint="eastAsia"/>
                <w:spacing w:val="0"/>
                <w:kern w:val="0"/>
              </w:rPr>
              <w:t>符合</w:t>
            </w:r>
          </w:p>
        </w:tc>
        <w:tc>
          <w:tcPr>
            <w:tcW w:w="556" w:type="pct"/>
            <w:vAlign w:val="center"/>
          </w:tcPr>
          <w:p w14:paraId="6DAC70A4" w14:textId="77777777" w:rsidR="00780D4D" w:rsidRDefault="00000000">
            <w:pPr>
              <w:spacing w:line="240" w:lineRule="exact"/>
              <w:ind w:firstLineChars="0" w:firstLine="0"/>
              <w:jc w:val="center"/>
              <w:rPr>
                <w:kern w:val="0"/>
                <w:sz w:val="21"/>
                <w:szCs w:val="21"/>
              </w:rPr>
            </w:pPr>
            <w:r>
              <w:rPr>
                <w:rFonts w:hint="eastAsia"/>
                <w:kern w:val="0"/>
                <w:sz w:val="21"/>
                <w:szCs w:val="21"/>
              </w:rPr>
              <w:t>符合</w:t>
            </w:r>
          </w:p>
        </w:tc>
        <w:tc>
          <w:tcPr>
            <w:tcW w:w="563" w:type="pct"/>
            <w:vAlign w:val="center"/>
          </w:tcPr>
          <w:p w14:paraId="0B6A3506" w14:textId="77777777" w:rsidR="00780D4D" w:rsidRDefault="00000000">
            <w:pPr>
              <w:spacing w:line="240" w:lineRule="exact"/>
              <w:ind w:firstLineChars="0" w:firstLine="0"/>
              <w:jc w:val="center"/>
              <w:rPr>
                <w:kern w:val="0"/>
                <w:sz w:val="21"/>
                <w:szCs w:val="21"/>
              </w:rPr>
            </w:pPr>
            <w:r>
              <w:rPr>
                <w:rFonts w:hint="eastAsia"/>
                <w:kern w:val="0"/>
                <w:sz w:val="21"/>
                <w:szCs w:val="21"/>
              </w:rPr>
              <w:t>符合</w:t>
            </w:r>
          </w:p>
        </w:tc>
        <w:tc>
          <w:tcPr>
            <w:tcW w:w="494" w:type="pct"/>
            <w:vAlign w:val="center"/>
          </w:tcPr>
          <w:p w14:paraId="0480DAF6" w14:textId="77777777" w:rsidR="00780D4D" w:rsidRDefault="00000000">
            <w:pPr>
              <w:spacing w:line="240" w:lineRule="exact"/>
              <w:ind w:firstLineChars="0" w:firstLine="0"/>
              <w:jc w:val="center"/>
              <w:rPr>
                <w:kern w:val="0"/>
                <w:sz w:val="21"/>
                <w:szCs w:val="21"/>
              </w:rPr>
            </w:pPr>
            <w:r>
              <w:rPr>
                <w:rFonts w:hint="eastAsia"/>
                <w:kern w:val="0"/>
                <w:sz w:val="21"/>
                <w:szCs w:val="21"/>
              </w:rPr>
              <w:t>符合</w:t>
            </w:r>
          </w:p>
        </w:tc>
        <w:tc>
          <w:tcPr>
            <w:tcW w:w="593" w:type="pct"/>
            <w:vAlign w:val="center"/>
          </w:tcPr>
          <w:p w14:paraId="5E5CB02F" w14:textId="77777777" w:rsidR="00780D4D" w:rsidRDefault="00000000">
            <w:pPr>
              <w:spacing w:line="240" w:lineRule="exact"/>
              <w:ind w:firstLineChars="0" w:firstLine="0"/>
              <w:jc w:val="center"/>
              <w:rPr>
                <w:kern w:val="0"/>
                <w:sz w:val="21"/>
                <w:szCs w:val="21"/>
              </w:rPr>
            </w:pPr>
            <w:r>
              <w:rPr>
                <w:rFonts w:hint="eastAsia"/>
                <w:kern w:val="0"/>
                <w:sz w:val="21"/>
                <w:szCs w:val="21"/>
              </w:rPr>
              <w:t>符合</w:t>
            </w:r>
          </w:p>
        </w:tc>
        <w:tc>
          <w:tcPr>
            <w:tcW w:w="525" w:type="pct"/>
            <w:vAlign w:val="center"/>
          </w:tcPr>
          <w:p w14:paraId="24DFEA58" w14:textId="77777777" w:rsidR="00780D4D" w:rsidRDefault="00000000">
            <w:pPr>
              <w:spacing w:line="240" w:lineRule="exact"/>
              <w:ind w:firstLineChars="0" w:firstLine="0"/>
              <w:jc w:val="center"/>
              <w:rPr>
                <w:kern w:val="0"/>
                <w:sz w:val="21"/>
                <w:szCs w:val="21"/>
              </w:rPr>
            </w:pPr>
            <w:r>
              <w:rPr>
                <w:rFonts w:hint="eastAsia"/>
                <w:kern w:val="0"/>
                <w:sz w:val="21"/>
                <w:szCs w:val="21"/>
              </w:rPr>
              <w:t>符合</w:t>
            </w:r>
          </w:p>
        </w:tc>
        <w:tc>
          <w:tcPr>
            <w:tcW w:w="538" w:type="pct"/>
            <w:vAlign w:val="center"/>
          </w:tcPr>
          <w:p w14:paraId="3D2E01B1" w14:textId="77777777" w:rsidR="00780D4D" w:rsidRDefault="00000000">
            <w:pPr>
              <w:spacing w:line="240" w:lineRule="exact"/>
              <w:ind w:firstLineChars="0" w:firstLine="0"/>
              <w:jc w:val="center"/>
              <w:rPr>
                <w:kern w:val="0"/>
                <w:sz w:val="21"/>
                <w:szCs w:val="21"/>
              </w:rPr>
            </w:pPr>
            <w:r>
              <w:rPr>
                <w:rFonts w:hint="eastAsia"/>
                <w:kern w:val="0"/>
                <w:sz w:val="21"/>
                <w:szCs w:val="21"/>
              </w:rPr>
              <w:t>符合</w:t>
            </w:r>
          </w:p>
        </w:tc>
      </w:tr>
    </w:tbl>
    <w:p w14:paraId="1102CE2A" w14:textId="77777777" w:rsidR="00780D4D" w:rsidRDefault="00000000">
      <w:pPr>
        <w:spacing w:line="360" w:lineRule="auto"/>
        <w:ind w:firstLine="480"/>
      </w:pPr>
      <w:r>
        <w:rPr>
          <w:rFonts w:hint="eastAsia"/>
        </w:rPr>
        <w:t>根据试验数据及参考仪器厂家的性能参数，激光诱导荧光检测器噪声的性能要求为：基线噪声≤</w:t>
      </w:r>
      <w:r>
        <w:t>5</w:t>
      </w:r>
      <w:r>
        <w:rPr>
          <w:rFonts w:hint="eastAsia"/>
        </w:rPr>
        <w:t>mRFU</w:t>
      </w:r>
      <w:r>
        <w:rPr>
          <w:rFonts w:hint="eastAsia"/>
        </w:rPr>
        <w:t>，噪声漂移≤</w:t>
      </w:r>
      <w:r>
        <w:t>2</w:t>
      </w:r>
      <w:r>
        <w:rPr>
          <w:rFonts w:hint="eastAsia"/>
        </w:rPr>
        <w:t>0</w:t>
      </w:r>
      <w:r>
        <w:t xml:space="preserve"> </w:t>
      </w:r>
      <w:proofErr w:type="spellStart"/>
      <w:r>
        <w:rPr>
          <w:rFonts w:hint="eastAsia"/>
        </w:rPr>
        <w:t>mRFU</w:t>
      </w:r>
      <w:proofErr w:type="spellEnd"/>
      <w:r>
        <w:t>/h</w:t>
      </w:r>
      <w:r>
        <w:rPr>
          <w:rFonts w:hint="eastAsia"/>
        </w:rPr>
        <w:t>。由表</w:t>
      </w:r>
      <w:r>
        <w:rPr>
          <w:rFonts w:hint="eastAsia"/>
        </w:rPr>
        <w:t>16</w:t>
      </w:r>
      <w:r>
        <w:rPr>
          <w:rFonts w:hint="eastAsia"/>
        </w:rPr>
        <w:t>可知，大部分型号仪器均可以满足要求，具有良好的适用性。</w:t>
      </w:r>
    </w:p>
    <w:p w14:paraId="33ABE345" w14:textId="77777777" w:rsidR="00780D4D" w:rsidRDefault="00000000">
      <w:pPr>
        <w:keepNext/>
        <w:keepLines/>
        <w:spacing w:line="360" w:lineRule="auto"/>
        <w:ind w:firstLineChars="0" w:firstLine="0"/>
      </w:pPr>
      <w:r>
        <w:t>3.</w:t>
      </w:r>
      <w:r>
        <w:rPr>
          <w:rFonts w:hint="eastAsia"/>
        </w:rPr>
        <w:t>2.2.6</w:t>
      </w:r>
      <w:r>
        <w:t xml:space="preserve"> </w:t>
      </w:r>
      <w:r>
        <w:rPr>
          <w:rFonts w:cs="宋体" w:hint="eastAsia"/>
        </w:rPr>
        <w:t>检出限</w:t>
      </w:r>
    </w:p>
    <w:p w14:paraId="643AA8E1" w14:textId="77777777" w:rsidR="00780D4D" w:rsidRDefault="00000000">
      <w:pPr>
        <w:spacing w:line="360" w:lineRule="auto"/>
        <w:ind w:firstLine="480"/>
      </w:pPr>
      <w:r>
        <w:rPr>
          <w:rFonts w:hint="eastAsia"/>
        </w:rPr>
        <w:t>激光诱导荧光检测器检出限评价方法与紫外检测器一致。具体评价方法为：</w:t>
      </w:r>
    </w:p>
    <w:p w14:paraId="396D9F46" w14:textId="77777777" w:rsidR="00780D4D" w:rsidRDefault="00000000">
      <w:pPr>
        <w:spacing w:line="360" w:lineRule="auto"/>
        <w:ind w:firstLine="480"/>
        <w:rPr>
          <w:bCs/>
        </w:rPr>
      </w:pPr>
      <w:r>
        <w:rPr>
          <w:rFonts w:hint="eastAsia"/>
          <w:bCs/>
        </w:rPr>
        <w:t>按表</w:t>
      </w:r>
      <w:r>
        <w:rPr>
          <w:bCs/>
        </w:rPr>
        <w:t>1</w:t>
      </w:r>
      <w:r>
        <w:rPr>
          <w:rFonts w:hint="eastAsia"/>
          <w:bCs/>
        </w:rPr>
        <w:t>4</w:t>
      </w:r>
      <w:r>
        <w:rPr>
          <w:rFonts w:hint="eastAsia"/>
          <w:bCs/>
        </w:rPr>
        <w:t>的试验条件，以硼砂—硼酸</w:t>
      </w:r>
      <w:r>
        <w:rPr>
          <w:bCs/>
        </w:rPr>
        <w:t>II</w:t>
      </w:r>
      <w:r>
        <w:rPr>
          <w:rFonts w:hint="eastAsia"/>
          <w:bCs/>
        </w:rPr>
        <w:t>为分离缓冲溶液，对质量浓度为</w:t>
      </w:r>
      <w:r>
        <w:rPr>
          <w:bCs/>
        </w:rPr>
        <w:t>1.0</w:t>
      </w:r>
      <w:r>
        <w:rPr>
          <w:rFonts w:hint="eastAsia"/>
          <w:bCs/>
        </w:rPr>
        <w:t>×</w:t>
      </w:r>
      <w:r>
        <w:rPr>
          <w:rFonts w:hint="eastAsia"/>
          <w:bCs/>
        </w:rPr>
        <w:t>1</w:t>
      </w:r>
      <w:r>
        <w:rPr>
          <w:bCs/>
        </w:rPr>
        <w:t>0</w:t>
      </w:r>
      <w:r>
        <w:rPr>
          <w:bCs/>
          <w:vertAlign w:val="superscript"/>
        </w:rPr>
        <w:t>-8</w:t>
      </w:r>
      <w:r>
        <w:rPr>
          <w:bCs/>
        </w:rPr>
        <w:t>g/mL</w:t>
      </w:r>
      <w:r>
        <w:rPr>
          <w:rFonts w:hint="eastAsia"/>
          <w:bCs/>
        </w:rPr>
        <w:t>维生素</w:t>
      </w:r>
      <w:r>
        <w:rPr>
          <w:bCs/>
        </w:rPr>
        <w:t>B</w:t>
      </w:r>
      <w:r>
        <w:rPr>
          <w:bCs/>
          <w:vertAlign w:val="subscript"/>
        </w:rPr>
        <w:t>2</w:t>
      </w:r>
      <w:r>
        <w:rPr>
          <w:rFonts w:hint="eastAsia"/>
          <w:bCs/>
        </w:rPr>
        <w:t>标准溶液重复测量</w:t>
      </w:r>
      <w:r>
        <w:rPr>
          <w:bCs/>
        </w:rPr>
        <w:t>3</w:t>
      </w:r>
      <w:r>
        <w:rPr>
          <w:rFonts w:hint="eastAsia"/>
          <w:bCs/>
        </w:rPr>
        <w:t>次，记录其峰高，取算术平均值，按式（</w:t>
      </w:r>
      <w:r>
        <w:rPr>
          <w:rFonts w:hint="eastAsia"/>
          <w:bCs/>
        </w:rPr>
        <w:t>8</w:t>
      </w:r>
      <w:r>
        <w:rPr>
          <w:rFonts w:hint="eastAsia"/>
          <w:bCs/>
        </w:rPr>
        <w:t>）计算检出限。</w:t>
      </w:r>
    </w:p>
    <w:p w14:paraId="3D840A9C" w14:textId="77777777" w:rsidR="00780D4D" w:rsidRDefault="00000000">
      <w:pPr>
        <w:spacing w:line="360" w:lineRule="auto"/>
        <w:ind w:firstLineChars="700" w:firstLine="1680"/>
        <w:rPr>
          <w:b/>
          <w:sz w:val="21"/>
          <w:szCs w:val="21"/>
        </w:rPr>
      </w:pPr>
      <w:r>
        <w:rPr>
          <w:bCs/>
        </w:rPr>
        <w:t xml:space="preserve">                                    </w:t>
      </w:r>
      <w:r>
        <w:rPr>
          <w:bCs/>
        </w:rPr>
        <w:object w:dxaOrig="1227" w:dyaOrig="691" w14:anchorId="4E423619">
          <v:shape id="_x0000_i1042" type="#_x0000_t75" style="width:61.5pt;height:34.5pt" o:ole="">
            <v:imagedata r:id="rId58" o:title=""/>
          </v:shape>
          <o:OLEObject Type="Embed" ProgID="Equation.3" ShapeID="_x0000_i1042" DrawAspect="Content" ObjectID="_1843200712" r:id="rId59"/>
        </w:object>
      </w:r>
      <w:r>
        <w:rPr>
          <w:bCs/>
        </w:rPr>
        <w:t xml:space="preserve">  </w:t>
      </w:r>
      <w:r>
        <w:rPr>
          <w:color w:val="000000" w:themeColor="text1"/>
        </w:rPr>
        <w:t xml:space="preserve">-------------------------------- </w:t>
      </w:r>
      <w:r>
        <w:rPr>
          <w:rFonts w:hint="eastAsia"/>
          <w:bCs/>
        </w:rPr>
        <w:t xml:space="preserve"> </w:t>
      </w:r>
      <w:r>
        <w:rPr>
          <w:rFonts w:hint="eastAsia"/>
          <w:bCs/>
        </w:rPr>
        <w:t>（</w:t>
      </w:r>
      <w:r>
        <w:rPr>
          <w:rFonts w:hint="eastAsia"/>
          <w:bCs/>
        </w:rPr>
        <w:t>8</w:t>
      </w:r>
      <w:r>
        <w:rPr>
          <w:rFonts w:hint="eastAsia"/>
          <w:bCs/>
        </w:rPr>
        <w:t>）</w:t>
      </w:r>
    </w:p>
    <w:p w14:paraId="0D97D5C5" w14:textId="77777777" w:rsidR="00780D4D" w:rsidRDefault="00000000">
      <w:pPr>
        <w:pStyle w:val="a7"/>
        <w:spacing w:beforeLines="50" w:before="156"/>
        <w:ind w:leftChars="0" w:left="0" w:firstLineChars="0" w:firstLine="0"/>
        <w:jc w:val="left"/>
        <w:rPr>
          <w:rFonts w:ascii="宋体" w:eastAsia="宋体" w:hAnsi="宋体" w:cs="宋体" w:hint="eastAsia"/>
          <w:spacing w:val="0"/>
        </w:rPr>
      </w:pPr>
      <w:r>
        <w:rPr>
          <w:rFonts w:ascii="宋体" w:eastAsia="宋体" w:hAnsi="宋体" w:cs="宋体" w:hint="eastAsia"/>
          <w:spacing w:val="0"/>
        </w:rPr>
        <w:t>D</w:t>
      </w:r>
      <w:r>
        <w:rPr>
          <w:rFonts w:ascii="宋体" w:eastAsia="宋体" w:hAnsi="宋体" w:cs="宋体" w:hint="eastAsia"/>
          <w:spacing w:val="0"/>
          <w:vertAlign w:val="subscript"/>
        </w:rPr>
        <w:t>2</w:t>
      </w:r>
      <w:r>
        <w:rPr>
          <w:rFonts w:ascii="宋体" w:eastAsia="宋体" w:hAnsi="宋体" w:cs="宋体" w:hint="eastAsia"/>
          <w:spacing w:val="0"/>
        </w:rPr>
        <w:t>——检出限，单位</w:t>
      </w:r>
      <w:proofErr w:type="gramStart"/>
      <w:r>
        <w:rPr>
          <w:rFonts w:ascii="宋体" w:eastAsia="宋体" w:hAnsi="宋体" w:cs="宋体" w:hint="eastAsia"/>
          <w:spacing w:val="0"/>
        </w:rPr>
        <w:t>为克每毫升</w:t>
      </w:r>
      <w:proofErr w:type="gramEnd"/>
      <w:r>
        <w:rPr>
          <w:rFonts w:ascii="宋体" w:eastAsia="宋体" w:hAnsi="宋体" w:cs="宋体" w:hint="eastAsia"/>
          <w:spacing w:val="0"/>
        </w:rPr>
        <w:t>（g/mL）；</w:t>
      </w:r>
    </w:p>
    <w:p w14:paraId="14F0AAE7" w14:textId="77777777" w:rsidR="00780D4D" w:rsidRDefault="00000000">
      <w:pPr>
        <w:pStyle w:val="a7"/>
        <w:spacing w:beforeLines="50" w:before="156"/>
        <w:ind w:leftChars="0" w:left="0" w:firstLineChars="0" w:firstLine="0"/>
        <w:jc w:val="left"/>
        <w:rPr>
          <w:rFonts w:ascii="宋体" w:eastAsia="宋体" w:hAnsi="宋体" w:cs="宋体" w:hint="eastAsia"/>
          <w:spacing w:val="0"/>
        </w:rPr>
      </w:pPr>
      <w:r>
        <w:rPr>
          <w:rFonts w:ascii="宋体" w:eastAsia="宋体" w:hAnsi="宋体" w:cs="宋体" w:hint="eastAsia"/>
          <w:spacing w:val="0"/>
        </w:rPr>
        <w:t>N</w:t>
      </w:r>
      <w:r>
        <w:rPr>
          <w:rFonts w:ascii="宋体" w:eastAsia="宋体" w:hAnsi="宋体" w:cs="宋体" w:hint="eastAsia"/>
          <w:spacing w:val="0"/>
          <w:vertAlign w:val="subscript"/>
        </w:rPr>
        <w:t>2</w:t>
      </w:r>
      <w:r>
        <w:rPr>
          <w:rFonts w:ascii="宋体" w:eastAsia="宋体" w:hAnsi="宋体" w:cs="宋体" w:hint="eastAsia"/>
          <w:spacing w:val="0"/>
        </w:rPr>
        <w:t>——基线噪声，单位为</w:t>
      </w:r>
      <w:proofErr w:type="spellStart"/>
      <w:r>
        <w:rPr>
          <w:rFonts w:ascii="宋体" w:eastAsia="宋体" w:hAnsi="宋体" w:cs="宋体" w:hint="eastAsia"/>
          <w:spacing w:val="0"/>
        </w:rPr>
        <w:t>mRFU</w:t>
      </w:r>
      <w:proofErr w:type="spellEnd"/>
      <w:r>
        <w:rPr>
          <w:rFonts w:ascii="宋体" w:eastAsia="宋体" w:hAnsi="宋体" w:cs="宋体" w:hint="eastAsia"/>
          <w:spacing w:val="0"/>
        </w:rPr>
        <w:t>；</w:t>
      </w:r>
    </w:p>
    <w:p w14:paraId="6FD92C91" w14:textId="77777777" w:rsidR="00780D4D" w:rsidRDefault="00000000">
      <w:pPr>
        <w:pStyle w:val="a7"/>
        <w:spacing w:beforeLines="50" w:before="156"/>
        <w:ind w:leftChars="0" w:left="0" w:firstLineChars="0" w:firstLine="0"/>
        <w:jc w:val="left"/>
        <w:rPr>
          <w:rFonts w:ascii="宋体" w:eastAsia="宋体" w:hAnsi="宋体" w:cs="宋体" w:hint="eastAsia"/>
          <w:spacing w:val="0"/>
        </w:rPr>
      </w:pPr>
      <w:r>
        <w:rPr>
          <w:rFonts w:ascii="宋体" w:eastAsia="宋体" w:hAnsi="宋体" w:cs="宋体" w:hint="eastAsia"/>
          <w:spacing w:val="0"/>
        </w:rPr>
        <w:lastRenderedPageBreak/>
        <w:t>c</w:t>
      </w:r>
      <w:r>
        <w:rPr>
          <w:rFonts w:ascii="宋体" w:eastAsia="宋体" w:hAnsi="宋体" w:cs="宋体" w:hint="eastAsia"/>
          <w:spacing w:val="0"/>
          <w:vertAlign w:val="subscript"/>
        </w:rPr>
        <w:t>2</w:t>
      </w:r>
      <w:r>
        <w:rPr>
          <w:rFonts w:ascii="宋体" w:eastAsia="宋体" w:hAnsi="宋体" w:cs="宋体" w:hint="eastAsia"/>
          <w:spacing w:val="0"/>
        </w:rPr>
        <w:t>——被测溶液质量浓度，单位</w:t>
      </w:r>
      <w:proofErr w:type="gramStart"/>
      <w:r>
        <w:rPr>
          <w:rFonts w:ascii="宋体" w:eastAsia="宋体" w:hAnsi="宋体" w:cs="宋体" w:hint="eastAsia"/>
          <w:spacing w:val="0"/>
        </w:rPr>
        <w:t>为克每毫升</w:t>
      </w:r>
      <w:proofErr w:type="gramEnd"/>
      <w:r>
        <w:rPr>
          <w:rFonts w:ascii="宋体" w:eastAsia="宋体" w:hAnsi="宋体" w:cs="宋体" w:hint="eastAsia"/>
          <w:spacing w:val="0"/>
        </w:rPr>
        <w:t>（g/mL）；</w:t>
      </w:r>
    </w:p>
    <w:p w14:paraId="798FAFE8" w14:textId="77777777" w:rsidR="00780D4D" w:rsidRDefault="00000000">
      <w:pPr>
        <w:pStyle w:val="a7"/>
        <w:spacing w:beforeLines="50" w:before="156" w:line="400" w:lineRule="exact"/>
        <w:ind w:leftChars="0" w:left="0" w:firstLineChars="0" w:firstLine="0"/>
        <w:jc w:val="both"/>
        <w:rPr>
          <w:rFonts w:eastAsia="黑体" w:cs="黑体"/>
          <w:spacing w:val="0"/>
        </w:rPr>
      </w:pPr>
      <w:r>
        <w:rPr>
          <w:rFonts w:ascii="宋体" w:eastAsia="宋体" w:hAnsi="宋体" w:cs="宋体" w:hint="eastAsia"/>
          <w:spacing w:val="0"/>
        </w:rPr>
        <w:object w:dxaOrig="348" w:dyaOrig="321" w14:anchorId="5D223798">
          <v:shape id="_x0000_i1043" type="#_x0000_t75" style="width:17.25pt;height:15.75pt" o:ole="">
            <v:imagedata r:id="rId60" o:title=""/>
          </v:shape>
          <o:OLEObject Type="Embed" ProgID="Equation.3" ShapeID="_x0000_i1043" DrawAspect="Content" ObjectID="_1843200713" r:id="rId61"/>
        </w:object>
      </w:r>
      <w:r>
        <w:rPr>
          <w:rFonts w:ascii="宋体" w:eastAsia="宋体" w:hAnsi="宋体" w:cs="宋体" w:hint="eastAsia"/>
          <w:spacing w:val="0"/>
        </w:rPr>
        <w:t>——峰高的算术平均值，单位为</w:t>
      </w:r>
      <w:proofErr w:type="spellStart"/>
      <w:r>
        <w:rPr>
          <w:rFonts w:ascii="宋体" w:eastAsia="宋体" w:hAnsi="宋体" w:cs="宋体" w:hint="eastAsia"/>
          <w:spacing w:val="0"/>
        </w:rPr>
        <w:t>mRFU</w:t>
      </w:r>
      <w:proofErr w:type="spellEnd"/>
      <w:r>
        <w:rPr>
          <w:rFonts w:ascii="宋体" w:eastAsia="宋体" w:hAnsi="宋体" w:cs="宋体" w:hint="eastAsia"/>
          <w:spacing w:val="0"/>
        </w:rPr>
        <w:t>。</w:t>
      </w:r>
    </w:p>
    <w:p w14:paraId="185C5397" w14:textId="77777777" w:rsidR="00780D4D" w:rsidRDefault="00000000">
      <w:pPr>
        <w:spacing w:line="360" w:lineRule="auto"/>
        <w:ind w:firstLineChars="0" w:firstLine="0"/>
        <w:jc w:val="center"/>
        <w:rPr>
          <w:sz w:val="21"/>
          <w:szCs w:val="21"/>
        </w:rPr>
      </w:pPr>
      <w:r>
        <w:rPr>
          <w:noProof/>
          <w:sz w:val="21"/>
          <w:szCs w:val="21"/>
        </w:rPr>
        <w:drawing>
          <wp:anchor distT="0" distB="0" distL="0" distR="0" simplePos="0" relativeHeight="251661312" behindDoc="0" locked="0" layoutInCell="1" allowOverlap="1" wp14:anchorId="04BBAC3F" wp14:editId="2ECBA130">
            <wp:simplePos x="0" y="0"/>
            <wp:positionH relativeFrom="column">
              <wp:posOffset>287655</wp:posOffset>
            </wp:positionH>
            <wp:positionV relativeFrom="paragraph">
              <wp:posOffset>81915</wp:posOffset>
            </wp:positionV>
            <wp:extent cx="4540250" cy="1892300"/>
            <wp:effectExtent l="0" t="0" r="12700" b="12700"/>
            <wp:wrapTopAndBottom/>
            <wp:docPr id="23"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23" name="Picture 2"/>
                    <pic:cNvPicPr>
                      <a:picLocks noGrp="1"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a:xfrm>
                      <a:off x="0" y="0"/>
                      <a:ext cx="4540404" cy="1892364"/>
                    </a:xfrm>
                    <a:prstGeom prst="rect">
                      <a:avLst/>
                    </a:prstGeom>
                    <a:noFill/>
                    <a:ln>
                      <a:noFill/>
                    </a:ln>
                    <a:effectLst/>
                  </pic:spPr>
                </pic:pic>
              </a:graphicData>
            </a:graphic>
          </wp:anchor>
        </w:drawing>
      </w:r>
      <w:r>
        <w:rPr>
          <w:rFonts w:eastAsia="黑体" w:cs="黑体" w:hint="eastAsia"/>
          <w:sz w:val="21"/>
          <w:szCs w:val="21"/>
        </w:rPr>
        <w:t>图</w:t>
      </w:r>
      <w:r>
        <w:rPr>
          <w:rFonts w:eastAsia="黑体" w:cs="黑体" w:hint="eastAsia"/>
          <w:sz w:val="21"/>
          <w:szCs w:val="21"/>
        </w:rPr>
        <w:t xml:space="preserve">11  </w:t>
      </w:r>
      <w:r>
        <w:rPr>
          <w:rFonts w:eastAsia="黑体" w:cs="黑体" w:hint="eastAsia"/>
          <w:sz w:val="21"/>
          <w:szCs w:val="21"/>
        </w:rPr>
        <w:t>激光诱导荧光检测器检出限电泳图</w:t>
      </w:r>
    </w:p>
    <w:p w14:paraId="28FF8885" w14:textId="77777777" w:rsidR="00780D4D" w:rsidRDefault="00000000">
      <w:pPr>
        <w:pStyle w:val="a7"/>
        <w:spacing w:beforeLines="50" w:before="156"/>
        <w:ind w:leftChars="0" w:left="0" w:firstLineChars="0" w:firstLine="0"/>
        <w:rPr>
          <w:rFonts w:eastAsia="黑体" w:cs="黑体"/>
          <w:spacing w:val="0"/>
        </w:rPr>
      </w:pPr>
      <w:r>
        <w:rPr>
          <w:rFonts w:eastAsia="黑体" w:cs="黑体" w:hint="eastAsia"/>
          <w:spacing w:val="0"/>
        </w:rPr>
        <w:t>表</w:t>
      </w:r>
      <w:r>
        <w:rPr>
          <w:rFonts w:eastAsia="黑体" w:cs="黑体" w:hint="eastAsia"/>
          <w:spacing w:val="0"/>
        </w:rPr>
        <w:t xml:space="preserve">17  </w:t>
      </w:r>
      <w:r>
        <w:rPr>
          <w:rFonts w:eastAsia="黑体" w:cs="黑体" w:hint="eastAsia"/>
          <w:spacing w:val="0"/>
        </w:rPr>
        <w:t>激光诱导荧光检测器检出限性能试验结果</w:t>
      </w:r>
    </w:p>
    <w:tbl>
      <w:tblPr>
        <w:tblStyle w:val="af6"/>
        <w:tblW w:w="5169" w:type="pct"/>
        <w:jc w:val="center"/>
        <w:tblLook w:val="04A0" w:firstRow="1" w:lastRow="0" w:firstColumn="1" w:lastColumn="0" w:noHBand="0" w:noVBand="1"/>
      </w:tblPr>
      <w:tblGrid>
        <w:gridCol w:w="1146"/>
        <w:gridCol w:w="1010"/>
        <w:gridCol w:w="1096"/>
        <w:gridCol w:w="1065"/>
        <w:gridCol w:w="1086"/>
        <w:gridCol w:w="1065"/>
        <w:gridCol w:w="1170"/>
        <w:gridCol w:w="938"/>
      </w:tblGrid>
      <w:tr w:rsidR="00780D4D" w14:paraId="42FCA949" w14:textId="77777777">
        <w:trPr>
          <w:trHeight w:val="400"/>
          <w:jc w:val="center"/>
        </w:trPr>
        <w:tc>
          <w:tcPr>
            <w:tcW w:w="667" w:type="pct"/>
            <w:vAlign w:val="center"/>
          </w:tcPr>
          <w:p w14:paraId="6E2526C9" w14:textId="77777777" w:rsidR="00780D4D" w:rsidRDefault="00000000">
            <w:pPr>
              <w:autoSpaceDE w:val="0"/>
              <w:autoSpaceDN w:val="0"/>
              <w:adjustRightInd w:val="0"/>
              <w:spacing w:line="240" w:lineRule="exact"/>
              <w:ind w:firstLineChars="0" w:firstLine="0"/>
              <w:jc w:val="center"/>
              <w:rPr>
                <w:rFonts w:eastAsiaTheme="minorEastAsia" w:cs="宋体"/>
                <w:b/>
                <w:bCs/>
                <w:sz w:val="21"/>
                <w:szCs w:val="21"/>
              </w:rPr>
            </w:pPr>
            <w:r>
              <w:rPr>
                <w:rFonts w:eastAsiaTheme="minorEastAsia" w:cs="宋体" w:hint="eastAsia"/>
                <w:sz w:val="21"/>
                <w:szCs w:val="21"/>
              </w:rPr>
              <w:t>编号</w:t>
            </w:r>
          </w:p>
        </w:tc>
        <w:tc>
          <w:tcPr>
            <w:tcW w:w="589" w:type="pct"/>
            <w:vAlign w:val="center"/>
          </w:tcPr>
          <w:p w14:paraId="224DF05F" w14:textId="77777777" w:rsidR="00780D4D" w:rsidRDefault="00000000">
            <w:pPr>
              <w:pStyle w:val="a7"/>
              <w:ind w:left="2" w:hanging="105"/>
              <w:rPr>
                <w:spacing w:val="0"/>
              </w:rPr>
            </w:pPr>
            <w:r>
              <w:rPr>
                <w:rFonts w:hint="eastAsia"/>
                <w:spacing w:val="0"/>
              </w:rPr>
              <w:t>No</w:t>
            </w:r>
            <w:r>
              <w:rPr>
                <w:spacing w:val="0"/>
              </w:rPr>
              <w:t>8</w:t>
            </w:r>
          </w:p>
        </w:tc>
        <w:tc>
          <w:tcPr>
            <w:tcW w:w="638" w:type="pct"/>
            <w:vAlign w:val="center"/>
          </w:tcPr>
          <w:p w14:paraId="230B3006" w14:textId="77777777" w:rsidR="00780D4D" w:rsidRDefault="00000000">
            <w:pPr>
              <w:spacing w:line="240" w:lineRule="exact"/>
              <w:ind w:firstLineChars="0" w:firstLine="0"/>
              <w:jc w:val="center"/>
              <w:rPr>
                <w:rFonts w:eastAsiaTheme="minorEastAsia" w:cs="宋体"/>
                <w:b/>
                <w:bCs/>
                <w:sz w:val="21"/>
                <w:szCs w:val="21"/>
              </w:rPr>
            </w:pPr>
            <w:r>
              <w:rPr>
                <w:rFonts w:hint="eastAsia"/>
                <w:sz w:val="21"/>
                <w:szCs w:val="21"/>
              </w:rPr>
              <w:t>No</w:t>
            </w:r>
            <w:r>
              <w:rPr>
                <w:sz w:val="21"/>
                <w:szCs w:val="21"/>
              </w:rPr>
              <w:t>9</w:t>
            </w:r>
          </w:p>
        </w:tc>
        <w:tc>
          <w:tcPr>
            <w:tcW w:w="621" w:type="pct"/>
            <w:vAlign w:val="center"/>
          </w:tcPr>
          <w:p w14:paraId="7F3E22E7" w14:textId="77777777" w:rsidR="00780D4D" w:rsidRDefault="00000000">
            <w:pPr>
              <w:spacing w:line="240" w:lineRule="exact"/>
              <w:ind w:firstLineChars="0" w:firstLine="0"/>
              <w:jc w:val="center"/>
              <w:rPr>
                <w:rFonts w:eastAsiaTheme="minorEastAsia" w:cs="宋体"/>
                <w:b/>
                <w:bCs/>
                <w:sz w:val="21"/>
                <w:szCs w:val="21"/>
              </w:rPr>
            </w:pPr>
            <w:r>
              <w:rPr>
                <w:rFonts w:hint="eastAsia"/>
                <w:sz w:val="21"/>
                <w:szCs w:val="21"/>
              </w:rPr>
              <w:t>No</w:t>
            </w:r>
            <w:r>
              <w:rPr>
                <w:sz w:val="21"/>
                <w:szCs w:val="21"/>
              </w:rPr>
              <w:t>10</w:t>
            </w:r>
          </w:p>
        </w:tc>
        <w:tc>
          <w:tcPr>
            <w:tcW w:w="632" w:type="pct"/>
            <w:vAlign w:val="center"/>
          </w:tcPr>
          <w:p w14:paraId="0DCDF820" w14:textId="77777777" w:rsidR="00780D4D" w:rsidRDefault="00000000">
            <w:pPr>
              <w:spacing w:line="240" w:lineRule="exact"/>
              <w:ind w:firstLineChars="0" w:firstLine="0"/>
              <w:jc w:val="center"/>
              <w:rPr>
                <w:rFonts w:eastAsiaTheme="minorEastAsia" w:cs="宋体"/>
                <w:b/>
                <w:bCs/>
                <w:sz w:val="21"/>
                <w:szCs w:val="21"/>
              </w:rPr>
            </w:pPr>
            <w:r>
              <w:rPr>
                <w:rFonts w:hint="eastAsia"/>
                <w:sz w:val="21"/>
                <w:szCs w:val="21"/>
              </w:rPr>
              <w:t>No</w:t>
            </w:r>
            <w:r>
              <w:rPr>
                <w:sz w:val="21"/>
                <w:szCs w:val="21"/>
              </w:rPr>
              <w:t>11</w:t>
            </w:r>
          </w:p>
        </w:tc>
        <w:tc>
          <w:tcPr>
            <w:tcW w:w="621" w:type="pct"/>
            <w:vAlign w:val="center"/>
          </w:tcPr>
          <w:p w14:paraId="31B48F02" w14:textId="77777777" w:rsidR="00780D4D" w:rsidRDefault="00000000">
            <w:pPr>
              <w:spacing w:line="240" w:lineRule="exact"/>
              <w:ind w:firstLineChars="0" w:firstLine="0"/>
              <w:jc w:val="center"/>
              <w:rPr>
                <w:rFonts w:eastAsiaTheme="minorEastAsia" w:cs="宋体"/>
                <w:b/>
                <w:bCs/>
                <w:sz w:val="21"/>
                <w:szCs w:val="21"/>
              </w:rPr>
            </w:pPr>
            <w:r>
              <w:rPr>
                <w:rFonts w:hint="eastAsia"/>
                <w:sz w:val="21"/>
                <w:szCs w:val="21"/>
              </w:rPr>
              <w:t>No</w:t>
            </w:r>
            <w:r>
              <w:rPr>
                <w:sz w:val="21"/>
                <w:szCs w:val="21"/>
              </w:rPr>
              <w:t>12</w:t>
            </w:r>
          </w:p>
        </w:tc>
        <w:tc>
          <w:tcPr>
            <w:tcW w:w="681" w:type="pct"/>
            <w:vAlign w:val="center"/>
          </w:tcPr>
          <w:p w14:paraId="76DF2015" w14:textId="77777777" w:rsidR="00780D4D" w:rsidRDefault="00000000">
            <w:pPr>
              <w:spacing w:line="240" w:lineRule="exact"/>
              <w:ind w:firstLineChars="0" w:firstLine="0"/>
              <w:jc w:val="center"/>
              <w:rPr>
                <w:sz w:val="21"/>
                <w:szCs w:val="21"/>
              </w:rPr>
            </w:pPr>
            <w:r>
              <w:rPr>
                <w:rFonts w:hint="eastAsia"/>
                <w:sz w:val="21"/>
                <w:szCs w:val="21"/>
              </w:rPr>
              <w:t>No</w:t>
            </w:r>
            <w:r>
              <w:rPr>
                <w:sz w:val="21"/>
                <w:szCs w:val="21"/>
              </w:rPr>
              <w:t>13</w:t>
            </w:r>
          </w:p>
        </w:tc>
        <w:tc>
          <w:tcPr>
            <w:tcW w:w="547" w:type="pct"/>
            <w:vAlign w:val="center"/>
          </w:tcPr>
          <w:p w14:paraId="68DEB618" w14:textId="77777777" w:rsidR="00780D4D" w:rsidRDefault="00000000">
            <w:pPr>
              <w:spacing w:line="240" w:lineRule="exact"/>
              <w:ind w:firstLineChars="0" w:firstLine="0"/>
              <w:jc w:val="center"/>
              <w:rPr>
                <w:sz w:val="21"/>
                <w:szCs w:val="21"/>
              </w:rPr>
            </w:pPr>
            <w:r>
              <w:rPr>
                <w:rFonts w:hint="eastAsia"/>
                <w:sz w:val="21"/>
                <w:szCs w:val="21"/>
              </w:rPr>
              <w:t>No</w:t>
            </w:r>
            <w:r>
              <w:rPr>
                <w:sz w:val="21"/>
                <w:szCs w:val="21"/>
              </w:rPr>
              <w:t>14</w:t>
            </w:r>
          </w:p>
        </w:tc>
      </w:tr>
      <w:tr w:rsidR="00780D4D" w14:paraId="749ABB83" w14:textId="77777777">
        <w:trPr>
          <w:trHeight w:val="573"/>
          <w:jc w:val="center"/>
        </w:trPr>
        <w:tc>
          <w:tcPr>
            <w:tcW w:w="667" w:type="pct"/>
            <w:vAlign w:val="center"/>
          </w:tcPr>
          <w:p w14:paraId="71F724F1" w14:textId="77777777" w:rsidR="00780D4D" w:rsidRDefault="00000000">
            <w:pPr>
              <w:autoSpaceDE w:val="0"/>
              <w:autoSpaceDN w:val="0"/>
              <w:adjustRightInd w:val="0"/>
              <w:spacing w:line="300" w:lineRule="exact"/>
              <w:ind w:firstLineChars="0" w:firstLine="0"/>
              <w:jc w:val="center"/>
              <w:rPr>
                <w:rFonts w:eastAsiaTheme="minorEastAsia" w:cs="宋体"/>
                <w:sz w:val="21"/>
                <w:szCs w:val="21"/>
              </w:rPr>
            </w:pPr>
            <w:r>
              <w:rPr>
                <w:rFonts w:eastAsiaTheme="minorEastAsia" w:cs="宋体" w:hint="eastAsia"/>
                <w:sz w:val="21"/>
                <w:szCs w:val="21"/>
              </w:rPr>
              <w:t>检出限</w:t>
            </w:r>
          </w:p>
          <w:p w14:paraId="31512012" w14:textId="77777777" w:rsidR="00780D4D" w:rsidRDefault="00000000">
            <w:pPr>
              <w:autoSpaceDE w:val="0"/>
              <w:autoSpaceDN w:val="0"/>
              <w:adjustRightInd w:val="0"/>
              <w:spacing w:line="300" w:lineRule="exact"/>
              <w:ind w:firstLineChars="0" w:firstLine="0"/>
              <w:jc w:val="center"/>
              <w:rPr>
                <w:rFonts w:eastAsiaTheme="minorEastAsia" w:cs="宋体"/>
                <w:sz w:val="21"/>
                <w:szCs w:val="21"/>
              </w:rPr>
            </w:pPr>
            <w:r>
              <w:rPr>
                <w:rFonts w:eastAsiaTheme="minorEastAsia" w:cs="宋体" w:hint="eastAsia"/>
                <w:sz w:val="21"/>
                <w:szCs w:val="21"/>
              </w:rPr>
              <w:t>mg</w:t>
            </w:r>
            <w:r>
              <w:rPr>
                <w:rFonts w:eastAsiaTheme="minorEastAsia" w:cs="宋体"/>
                <w:sz w:val="21"/>
                <w:szCs w:val="21"/>
              </w:rPr>
              <w:t>/L</w:t>
            </w:r>
          </w:p>
        </w:tc>
        <w:tc>
          <w:tcPr>
            <w:tcW w:w="589" w:type="pct"/>
            <w:vAlign w:val="center"/>
          </w:tcPr>
          <w:p w14:paraId="10482962" w14:textId="77777777" w:rsidR="00780D4D" w:rsidRDefault="00000000">
            <w:pPr>
              <w:pStyle w:val="a7"/>
              <w:ind w:left="2" w:hanging="105"/>
              <w:rPr>
                <w:spacing w:val="0"/>
              </w:rPr>
            </w:pPr>
            <w:r>
              <w:rPr>
                <w:spacing w:val="0"/>
              </w:rPr>
              <w:t>1.3×10</w:t>
            </w:r>
            <w:r>
              <w:rPr>
                <w:spacing w:val="0"/>
                <w:vertAlign w:val="superscript"/>
              </w:rPr>
              <w:t>-9</w:t>
            </w:r>
          </w:p>
        </w:tc>
        <w:tc>
          <w:tcPr>
            <w:tcW w:w="638" w:type="pct"/>
            <w:vAlign w:val="center"/>
          </w:tcPr>
          <w:p w14:paraId="3B685C15" w14:textId="77777777" w:rsidR="00780D4D" w:rsidRDefault="00000000">
            <w:pPr>
              <w:spacing w:line="240" w:lineRule="exact"/>
              <w:ind w:firstLineChars="0" w:firstLine="0"/>
              <w:jc w:val="center"/>
              <w:rPr>
                <w:rFonts w:eastAsiaTheme="minorEastAsia" w:cs="宋体"/>
                <w:b/>
                <w:bCs/>
                <w:sz w:val="21"/>
                <w:szCs w:val="21"/>
              </w:rPr>
            </w:pPr>
            <w:r>
              <w:rPr>
                <w:sz w:val="21"/>
                <w:szCs w:val="21"/>
              </w:rPr>
              <w:t>3.2×10</w:t>
            </w:r>
            <w:r>
              <w:rPr>
                <w:sz w:val="21"/>
                <w:szCs w:val="21"/>
                <w:vertAlign w:val="superscript"/>
              </w:rPr>
              <w:t>-13</w:t>
            </w:r>
          </w:p>
        </w:tc>
        <w:tc>
          <w:tcPr>
            <w:tcW w:w="621" w:type="pct"/>
            <w:vAlign w:val="center"/>
          </w:tcPr>
          <w:p w14:paraId="2DA17669" w14:textId="77777777" w:rsidR="00780D4D" w:rsidRDefault="00000000">
            <w:pPr>
              <w:spacing w:line="240" w:lineRule="exact"/>
              <w:ind w:firstLineChars="0" w:firstLine="0"/>
              <w:jc w:val="center"/>
              <w:rPr>
                <w:rFonts w:eastAsiaTheme="minorEastAsia" w:cs="宋体"/>
                <w:b/>
                <w:bCs/>
                <w:sz w:val="21"/>
                <w:szCs w:val="21"/>
              </w:rPr>
            </w:pPr>
            <w:r>
              <w:rPr>
                <w:sz w:val="21"/>
                <w:szCs w:val="21"/>
              </w:rPr>
              <w:t>1.7×10</w:t>
            </w:r>
            <w:r>
              <w:rPr>
                <w:sz w:val="21"/>
                <w:szCs w:val="21"/>
                <w:vertAlign w:val="superscript"/>
              </w:rPr>
              <w:t>-10</w:t>
            </w:r>
          </w:p>
        </w:tc>
        <w:tc>
          <w:tcPr>
            <w:tcW w:w="632" w:type="pct"/>
            <w:vAlign w:val="center"/>
          </w:tcPr>
          <w:p w14:paraId="26485963" w14:textId="77777777" w:rsidR="00780D4D" w:rsidRDefault="00000000">
            <w:pPr>
              <w:spacing w:line="280" w:lineRule="exact"/>
              <w:ind w:firstLineChars="0" w:firstLine="0"/>
              <w:jc w:val="center"/>
              <w:rPr>
                <w:sz w:val="21"/>
                <w:szCs w:val="21"/>
              </w:rPr>
            </w:pPr>
            <w:r>
              <w:rPr>
                <w:sz w:val="21"/>
                <w:szCs w:val="21"/>
              </w:rPr>
              <w:t>6.7×10</w:t>
            </w:r>
            <w:r>
              <w:rPr>
                <w:sz w:val="21"/>
                <w:szCs w:val="21"/>
                <w:vertAlign w:val="superscript"/>
              </w:rPr>
              <w:t>-10</w:t>
            </w:r>
          </w:p>
        </w:tc>
        <w:tc>
          <w:tcPr>
            <w:tcW w:w="621" w:type="pct"/>
            <w:vAlign w:val="center"/>
          </w:tcPr>
          <w:p w14:paraId="4099EA21" w14:textId="77777777" w:rsidR="00780D4D" w:rsidRDefault="00000000">
            <w:pPr>
              <w:spacing w:line="240" w:lineRule="exact"/>
              <w:ind w:firstLineChars="0" w:firstLine="0"/>
              <w:jc w:val="center"/>
              <w:rPr>
                <w:rFonts w:eastAsiaTheme="minorEastAsia" w:cs="宋体"/>
                <w:b/>
                <w:bCs/>
                <w:sz w:val="21"/>
                <w:szCs w:val="21"/>
              </w:rPr>
            </w:pPr>
            <w:r>
              <w:rPr>
                <w:sz w:val="21"/>
                <w:szCs w:val="21"/>
              </w:rPr>
              <w:t>1.1×10</w:t>
            </w:r>
            <w:r>
              <w:rPr>
                <w:sz w:val="21"/>
                <w:szCs w:val="21"/>
                <w:vertAlign w:val="superscript"/>
              </w:rPr>
              <w:t>-9</w:t>
            </w:r>
          </w:p>
        </w:tc>
        <w:tc>
          <w:tcPr>
            <w:tcW w:w="681" w:type="pct"/>
            <w:vAlign w:val="center"/>
          </w:tcPr>
          <w:p w14:paraId="6BB7D28C" w14:textId="77777777" w:rsidR="00780D4D" w:rsidRDefault="00000000">
            <w:pPr>
              <w:spacing w:line="240" w:lineRule="exact"/>
              <w:ind w:firstLineChars="0" w:firstLine="0"/>
              <w:jc w:val="center"/>
              <w:rPr>
                <w:rFonts w:eastAsiaTheme="minorEastAsia" w:cs="宋体"/>
                <w:b/>
                <w:bCs/>
                <w:sz w:val="21"/>
                <w:szCs w:val="21"/>
              </w:rPr>
            </w:pPr>
            <w:r>
              <w:rPr>
                <w:sz w:val="21"/>
                <w:szCs w:val="21"/>
              </w:rPr>
              <w:t>1.6×10</w:t>
            </w:r>
            <w:r>
              <w:rPr>
                <w:sz w:val="21"/>
                <w:szCs w:val="21"/>
                <w:vertAlign w:val="superscript"/>
              </w:rPr>
              <w:t>-14</w:t>
            </w:r>
          </w:p>
        </w:tc>
        <w:tc>
          <w:tcPr>
            <w:tcW w:w="547" w:type="pct"/>
            <w:vAlign w:val="center"/>
          </w:tcPr>
          <w:p w14:paraId="0615278B" w14:textId="77777777" w:rsidR="00780D4D" w:rsidRDefault="00000000">
            <w:pPr>
              <w:spacing w:line="240" w:lineRule="exact"/>
              <w:ind w:firstLineChars="0" w:firstLine="0"/>
              <w:jc w:val="center"/>
              <w:rPr>
                <w:sz w:val="21"/>
                <w:szCs w:val="21"/>
              </w:rPr>
            </w:pPr>
            <w:r>
              <w:rPr>
                <w:sz w:val="21"/>
                <w:szCs w:val="21"/>
              </w:rPr>
              <w:t>4.4×10</w:t>
            </w:r>
            <w:r>
              <w:rPr>
                <w:sz w:val="21"/>
                <w:szCs w:val="21"/>
                <w:vertAlign w:val="superscript"/>
              </w:rPr>
              <w:t>-9</w:t>
            </w:r>
          </w:p>
        </w:tc>
      </w:tr>
      <w:tr w:rsidR="00780D4D" w14:paraId="47573E8E" w14:textId="77777777">
        <w:trPr>
          <w:trHeight w:val="339"/>
          <w:jc w:val="center"/>
        </w:trPr>
        <w:tc>
          <w:tcPr>
            <w:tcW w:w="667" w:type="pct"/>
            <w:vAlign w:val="center"/>
          </w:tcPr>
          <w:p w14:paraId="6F187D62" w14:textId="77777777" w:rsidR="00780D4D" w:rsidRDefault="00000000">
            <w:pPr>
              <w:autoSpaceDE w:val="0"/>
              <w:autoSpaceDN w:val="0"/>
              <w:adjustRightInd w:val="0"/>
              <w:spacing w:line="200" w:lineRule="exact"/>
              <w:ind w:firstLineChars="0" w:firstLine="0"/>
              <w:jc w:val="center"/>
              <w:rPr>
                <w:rFonts w:eastAsiaTheme="minorEastAsia" w:cs="宋体"/>
                <w:sz w:val="21"/>
                <w:szCs w:val="21"/>
              </w:rPr>
            </w:pPr>
            <w:r>
              <w:rPr>
                <w:rFonts w:eastAsiaTheme="minorEastAsia" w:cs="宋体" w:hint="eastAsia"/>
                <w:sz w:val="21"/>
                <w:szCs w:val="21"/>
              </w:rPr>
              <w:t>结论</w:t>
            </w:r>
          </w:p>
        </w:tc>
        <w:tc>
          <w:tcPr>
            <w:tcW w:w="589" w:type="pct"/>
            <w:vAlign w:val="center"/>
          </w:tcPr>
          <w:p w14:paraId="198F0EEA" w14:textId="77777777" w:rsidR="00780D4D" w:rsidRDefault="00000000">
            <w:pPr>
              <w:pStyle w:val="a7"/>
              <w:ind w:left="2" w:hanging="105"/>
              <w:rPr>
                <w:spacing w:val="0"/>
              </w:rPr>
            </w:pPr>
            <w:r>
              <w:rPr>
                <w:rFonts w:hint="eastAsia"/>
                <w:spacing w:val="0"/>
              </w:rPr>
              <w:t>符合</w:t>
            </w:r>
          </w:p>
        </w:tc>
        <w:tc>
          <w:tcPr>
            <w:tcW w:w="638" w:type="pct"/>
            <w:vAlign w:val="center"/>
          </w:tcPr>
          <w:p w14:paraId="203BF9A8" w14:textId="77777777" w:rsidR="00780D4D" w:rsidRDefault="00000000">
            <w:pPr>
              <w:spacing w:line="240" w:lineRule="exact"/>
              <w:ind w:firstLineChars="0" w:firstLine="0"/>
              <w:jc w:val="center"/>
              <w:rPr>
                <w:sz w:val="21"/>
                <w:szCs w:val="21"/>
              </w:rPr>
            </w:pPr>
            <w:r>
              <w:rPr>
                <w:rFonts w:hint="eastAsia"/>
                <w:sz w:val="21"/>
                <w:szCs w:val="21"/>
              </w:rPr>
              <w:t>符合</w:t>
            </w:r>
          </w:p>
        </w:tc>
        <w:tc>
          <w:tcPr>
            <w:tcW w:w="621" w:type="pct"/>
            <w:vAlign w:val="center"/>
          </w:tcPr>
          <w:p w14:paraId="37E562EC" w14:textId="77777777" w:rsidR="00780D4D" w:rsidRDefault="00000000">
            <w:pPr>
              <w:spacing w:line="240" w:lineRule="exact"/>
              <w:ind w:firstLineChars="0" w:firstLine="0"/>
              <w:jc w:val="center"/>
              <w:rPr>
                <w:sz w:val="21"/>
                <w:szCs w:val="21"/>
              </w:rPr>
            </w:pPr>
            <w:r>
              <w:rPr>
                <w:rFonts w:hint="eastAsia"/>
                <w:sz w:val="21"/>
                <w:szCs w:val="21"/>
              </w:rPr>
              <w:t>符合</w:t>
            </w:r>
          </w:p>
        </w:tc>
        <w:tc>
          <w:tcPr>
            <w:tcW w:w="632" w:type="pct"/>
            <w:vAlign w:val="center"/>
          </w:tcPr>
          <w:p w14:paraId="7610B6BF" w14:textId="77777777" w:rsidR="00780D4D" w:rsidRDefault="00000000">
            <w:pPr>
              <w:spacing w:line="280" w:lineRule="exact"/>
              <w:ind w:firstLineChars="0" w:firstLine="0"/>
              <w:jc w:val="center"/>
              <w:rPr>
                <w:sz w:val="21"/>
                <w:szCs w:val="21"/>
              </w:rPr>
            </w:pPr>
            <w:r>
              <w:rPr>
                <w:rFonts w:hint="eastAsia"/>
                <w:sz w:val="21"/>
                <w:szCs w:val="21"/>
              </w:rPr>
              <w:t>符合</w:t>
            </w:r>
          </w:p>
        </w:tc>
        <w:tc>
          <w:tcPr>
            <w:tcW w:w="621" w:type="pct"/>
            <w:vAlign w:val="center"/>
          </w:tcPr>
          <w:p w14:paraId="7A3FB45F" w14:textId="77777777" w:rsidR="00780D4D" w:rsidRDefault="00000000">
            <w:pPr>
              <w:spacing w:line="240" w:lineRule="exact"/>
              <w:ind w:firstLineChars="0" w:firstLine="0"/>
              <w:jc w:val="center"/>
              <w:rPr>
                <w:sz w:val="21"/>
                <w:szCs w:val="21"/>
              </w:rPr>
            </w:pPr>
            <w:r>
              <w:rPr>
                <w:rFonts w:hint="eastAsia"/>
                <w:sz w:val="21"/>
                <w:szCs w:val="21"/>
              </w:rPr>
              <w:t>符合</w:t>
            </w:r>
          </w:p>
        </w:tc>
        <w:tc>
          <w:tcPr>
            <w:tcW w:w="681" w:type="pct"/>
            <w:vAlign w:val="center"/>
          </w:tcPr>
          <w:p w14:paraId="78F78B6E" w14:textId="77777777" w:rsidR="00780D4D" w:rsidRDefault="00000000">
            <w:pPr>
              <w:spacing w:line="240" w:lineRule="exact"/>
              <w:ind w:firstLineChars="0" w:firstLine="0"/>
              <w:jc w:val="center"/>
              <w:rPr>
                <w:sz w:val="21"/>
                <w:szCs w:val="21"/>
              </w:rPr>
            </w:pPr>
            <w:r>
              <w:rPr>
                <w:rFonts w:hint="eastAsia"/>
                <w:sz w:val="21"/>
                <w:szCs w:val="21"/>
              </w:rPr>
              <w:t>符合</w:t>
            </w:r>
          </w:p>
        </w:tc>
        <w:tc>
          <w:tcPr>
            <w:tcW w:w="547" w:type="pct"/>
            <w:vAlign w:val="center"/>
          </w:tcPr>
          <w:p w14:paraId="4BAD02F5" w14:textId="77777777" w:rsidR="00780D4D" w:rsidRDefault="00000000">
            <w:pPr>
              <w:spacing w:line="240" w:lineRule="exact"/>
              <w:ind w:firstLineChars="0" w:firstLine="0"/>
              <w:jc w:val="center"/>
              <w:rPr>
                <w:sz w:val="21"/>
                <w:szCs w:val="21"/>
              </w:rPr>
            </w:pPr>
            <w:r>
              <w:rPr>
                <w:rFonts w:hint="eastAsia"/>
                <w:sz w:val="21"/>
                <w:szCs w:val="21"/>
              </w:rPr>
              <w:t>符合</w:t>
            </w:r>
          </w:p>
        </w:tc>
      </w:tr>
    </w:tbl>
    <w:p w14:paraId="7907A759" w14:textId="77777777" w:rsidR="00780D4D" w:rsidRDefault="00000000">
      <w:pPr>
        <w:spacing w:line="360" w:lineRule="auto"/>
        <w:ind w:firstLine="480"/>
      </w:pPr>
      <w:r>
        <w:t>由于</w:t>
      </w:r>
      <w:r>
        <w:rPr>
          <w:rFonts w:hint="eastAsia"/>
        </w:rPr>
        <w:t>激光诱导荧光检测器</w:t>
      </w:r>
      <w:r>
        <w:t>具有高灵敏度、高选择性的特点，优于紫外检测器</w:t>
      </w:r>
      <w:r>
        <w:rPr>
          <w:rFonts w:hint="eastAsia"/>
        </w:rPr>
        <w:t>至少</w:t>
      </w:r>
      <w:r>
        <w:t>2</w:t>
      </w:r>
      <w:r>
        <w:t>个数量级，根据对国产与进口</w:t>
      </w:r>
      <w:r>
        <w:t>CE</w:t>
      </w:r>
      <w:r>
        <w:t>的实验及调研，将</w:t>
      </w:r>
      <w:r>
        <w:rPr>
          <w:rFonts w:hint="eastAsia"/>
        </w:rPr>
        <w:t>激光诱导荧光检测器</w:t>
      </w:r>
      <w:r>
        <w:t>检出限的</w:t>
      </w:r>
      <w:r>
        <w:rPr>
          <w:rFonts w:hint="eastAsia"/>
        </w:rPr>
        <w:t>性能评价限值</w:t>
      </w:r>
      <w:r>
        <w:t>设定在</w:t>
      </w:r>
      <w:r>
        <w:rPr>
          <w:rFonts w:hint="eastAsia"/>
        </w:rPr>
        <w:t>不大于</w:t>
      </w:r>
      <w:r>
        <w:t>1×10</w:t>
      </w:r>
      <w:r>
        <w:rPr>
          <w:vertAlign w:val="superscript"/>
        </w:rPr>
        <w:t>-8</w:t>
      </w:r>
      <w:r>
        <w:rPr>
          <w:rFonts w:hint="eastAsia"/>
        </w:rPr>
        <w:t xml:space="preserve"> </w:t>
      </w:r>
      <w:r>
        <w:t>g/mL</w:t>
      </w:r>
      <w:r>
        <w:t>，经试验验证均能满足要求。</w:t>
      </w:r>
    </w:p>
    <w:p w14:paraId="35ABF266" w14:textId="77777777" w:rsidR="00780D4D" w:rsidRDefault="00000000">
      <w:pPr>
        <w:keepNext/>
        <w:keepLines/>
        <w:spacing w:beforeLines="50" w:before="156" w:line="360" w:lineRule="auto"/>
        <w:ind w:firstLineChars="0" w:firstLine="0"/>
      </w:pPr>
      <w:r>
        <w:rPr>
          <w:rFonts w:hint="eastAsia"/>
        </w:rPr>
        <w:t xml:space="preserve">3.2.2.7 </w:t>
      </w:r>
      <w:r>
        <w:rPr>
          <w:rFonts w:cs="宋体" w:hint="eastAsia"/>
        </w:rPr>
        <w:t>定性</w:t>
      </w:r>
      <w:r>
        <w:rPr>
          <w:rFonts w:cs="宋体" w:hint="eastAsia"/>
        </w:rPr>
        <w:t>/</w:t>
      </w:r>
      <w:r>
        <w:rPr>
          <w:rFonts w:cs="宋体" w:hint="eastAsia"/>
        </w:rPr>
        <w:t>定量重复性</w:t>
      </w:r>
    </w:p>
    <w:p w14:paraId="207F10A4" w14:textId="77777777" w:rsidR="00780D4D" w:rsidRDefault="00000000">
      <w:pPr>
        <w:spacing w:line="360" w:lineRule="auto"/>
        <w:ind w:firstLine="480"/>
      </w:pPr>
      <w:r>
        <w:rPr>
          <w:rFonts w:hint="eastAsia"/>
        </w:rPr>
        <w:t>激光诱导荧光检测器</w:t>
      </w:r>
      <w:r>
        <w:rPr>
          <w:rFonts w:cs="宋体" w:hint="eastAsia"/>
        </w:rPr>
        <w:t>定性</w:t>
      </w:r>
      <w:r>
        <w:rPr>
          <w:rFonts w:cs="宋体" w:hint="eastAsia"/>
        </w:rPr>
        <w:t>/</w:t>
      </w:r>
      <w:r>
        <w:rPr>
          <w:rFonts w:cs="宋体" w:hint="eastAsia"/>
        </w:rPr>
        <w:t>定量重复性</w:t>
      </w:r>
      <w:r>
        <w:rPr>
          <w:rFonts w:hint="eastAsia"/>
        </w:rPr>
        <w:t>评价方法与紫外检测器一致。具体评价方法为：</w:t>
      </w:r>
    </w:p>
    <w:p w14:paraId="45AE3866" w14:textId="77777777" w:rsidR="00780D4D" w:rsidRDefault="00000000">
      <w:pPr>
        <w:spacing w:line="360" w:lineRule="auto"/>
        <w:ind w:firstLine="480"/>
      </w:pPr>
      <w:r>
        <w:rPr>
          <w:rFonts w:hint="eastAsia"/>
        </w:rPr>
        <w:t>以硼砂</w:t>
      </w:r>
      <w:r>
        <w:rPr>
          <w:rFonts w:hint="eastAsia"/>
        </w:rPr>
        <w:t>-</w:t>
      </w:r>
      <w:r>
        <w:rPr>
          <w:rFonts w:hint="eastAsia"/>
        </w:rPr>
        <w:t>硼酸Ⅱ为分离缓冲溶液，对浓度为</w:t>
      </w:r>
      <w:r>
        <w:t>1.0</w:t>
      </w:r>
      <w:r>
        <w:rPr>
          <w:rFonts w:hint="eastAsia"/>
        </w:rPr>
        <w:t>×</w:t>
      </w:r>
      <w:r>
        <w:t>10</w:t>
      </w:r>
      <w:r>
        <w:rPr>
          <w:vertAlign w:val="superscript"/>
        </w:rPr>
        <w:t>-7</w:t>
      </w:r>
      <w:r>
        <w:t xml:space="preserve"> g/mL</w:t>
      </w:r>
      <w:r>
        <w:rPr>
          <w:rFonts w:hint="eastAsia"/>
        </w:rPr>
        <w:t>维生素</w:t>
      </w:r>
      <w:r>
        <w:t>B</w:t>
      </w:r>
      <w:r>
        <w:rPr>
          <w:vertAlign w:val="subscript"/>
        </w:rPr>
        <w:t>2</w:t>
      </w:r>
      <w:r>
        <w:rPr>
          <w:rFonts w:hint="eastAsia"/>
        </w:rPr>
        <w:t>溶液连续进行</w:t>
      </w:r>
      <w:r>
        <w:t>7</w:t>
      </w:r>
      <w:r>
        <w:rPr>
          <w:rFonts w:hint="eastAsia"/>
        </w:rPr>
        <w:t>次重复测量，分别记录迁移时间和峰面积，</w:t>
      </w:r>
      <w:r>
        <w:rPr>
          <w:rFonts w:hint="eastAsia"/>
          <w:bCs/>
        </w:rPr>
        <w:t>按式（</w:t>
      </w:r>
      <w:r>
        <w:rPr>
          <w:rFonts w:hint="eastAsia"/>
          <w:bCs/>
        </w:rPr>
        <w:t>7</w:t>
      </w:r>
      <w:r>
        <w:rPr>
          <w:rFonts w:hint="eastAsia"/>
          <w:bCs/>
        </w:rPr>
        <w:t>）用迁移时间计算定性重复性，用峰面积计算定量重复性</w:t>
      </w:r>
      <w:r>
        <w:rPr>
          <w:rFonts w:hint="eastAsia"/>
        </w:rPr>
        <w:t>。</w:t>
      </w:r>
    </w:p>
    <w:p w14:paraId="47B66C35" w14:textId="77777777" w:rsidR="00780D4D" w:rsidRDefault="00000000">
      <w:pPr>
        <w:spacing w:line="360" w:lineRule="auto"/>
        <w:ind w:firstLineChars="0" w:firstLine="0"/>
      </w:pPr>
      <w:r>
        <w:rPr>
          <w:noProof/>
        </w:rPr>
        <w:drawing>
          <wp:inline distT="0" distB="0" distL="0" distR="0" wp14:anchorId="54F38009" wp14:editId="1C83ABB1">
            <wp:extent cx="5274310" cy="1652905"/>
            <wp:effectExtent l="0" t="0" r="2540" b="4445"/>
            <wp:docPr id="4" name="Picture 2"/>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Picture 2"/>
                    <pic:cNvPicPr>
                      <a:picLocks noGrp="1"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a:xfrm>
                      <a:off x="0" y="0"/>
                      <a:ext cx="5283580" cy="1655859"/>
                    </a:xfrm>
                    <a:prstGeom prst="rect">
                      <a:avLst/>
                    </a:prstGeom>
                    <a:noFill/>
                    <a:ln>
                      <a:noFill/>
                    </a:ln>
                    <a:effectLst/>
                  </pic:spPr>
                </pic:pic>
              </a:graphicData>
            </a:graphic>
          </wp:inline>
        </w:drawing>
      </w:r>
    </w:p>
    <w:p w14:paraId="3C620E36" w14:textId="77777777" w:rsidR="00780D4D" w:rsidRDefault="00000000">
      <w:pPr>
        <w:pStyle w:val="af4"/>
        <w:ind w:leftChars="0" w:left="0" w:firstLineChars="0" w:firstLine="0"/>
        <w:rPr>
          <w:rFonts w:eastAsia="黑体" w:cs="黑体"/>
          <w:spacing w:val="0"/>
        </w:rPr>
      </w:pPr>
      <w:r>
        <w:rPr>
          <w:rFonts w:eastAsia="黑体" w:cs="黑体" w:hint="eastAsia"/>
          <w:spacing w:val="0"/>
        </w:rPr>
        <w:lastRenderedPageBreak/>
        <w:t>图</w:t>
      </w:r>
      <w:r>
        <w:rPr>
          <w:rFonts w:eastAsia="黑体" w:cs="黑体" w:hint="eastAsia"/>
          <w:spacing w:val="0"/>
        </w:rPr>
        <w:t xml:space="preserve">12  </w:t>
      </w:r>
      <w:r>
        <w:rPr>
          <w:rFonts w:eastAsia="黑体" w:cs="黑体" w:hint="eastAsia"/>
          <w:spacing w:val="0"/>
        </w:rPr>
        <w:t>激光诱导荧光检测器定量定性重复性</w:t>
      </w:r>
      <w:r>
        <w:rPr>
          <w:rFonts w:eastAsia="黑体" w:cs="黑体" w:hint="eastAsia"/>
          <w:spacing w:val="0"/>
        </w:rPr>
        <w:t>7</w:t>
      </w:r>
      <w:r>
        <w:rPr>
          <w:rFonts w:eastAsia="黑体" w:cs="黑体" w:hint="eastAsia"/>
          <w:spacing w:val="0"/>
        </w:rPr>
        <w:t>针的电泳图</w:t>
      </w:r>
    </w:p>
    <w:p w14:paraId="18C8091B" w14:textId="77777777" w:rsidR="00780D4D" w:rsidRDefault="00000000">
      <w:pPr>
        <w:pStyle w:val="a7"/>
        <w:spacing w:beforeLines="50" w:before="156"/>
        <w:ind w:leftChars="0" w:left="0" w:firstLineChars="0" w:firstLine="0"/>
        <w:rPr>
          <w:rFonts w:eastAsia="黑体" w:cs="黑体"/>
          <w:spacing w:val="0"/>
        </w:rPr>
      </w:pPr>
      <w:r>
        <w:rPr>
          <w:rFonts w:eastAsia="黑体" w:cs="黑体" w:hint="eastAsia"/>
          <w:spacing w:val="0"/>
        </w:rPr>
        <w:t>表</w:t>
      </w:r>
      <w:r>
        <w:rPr>
          <w:rFonts w:eastAsia="黑体" w:cs="黑体" w:hint="eastAsia"/>
          <w:spacing w:val="0"/>
        </w:rPr>
        <w:t xml:space="preserve">18 </w:t>
      </w:r>
      <w:r>
        <w:rPr>
          <w:rFonts w:eastAsia="黑体" w:cs="黑体" w:hint="eastAsia"/>
          <w:spacing w:val="0"/>
        </w:rPr>
        <w:t>激光诱导荧光检测器定性定量重复性性能试验结果</w:t>
      </w:r>
    </w:p>
    <w:tbl>
      <w:tblPr>
        <w:tblStyle w:val="af6"/>
        <w:tblW w:w="4997" w:type="pct"/>
        <w:jc w:val="center"/>
        <w:tblLook w:val="04A0" w:firstRow="1" w:lastRow="0" w:firstColumn="1" w:lastColumn="0" w:noHBand="0" w:noVBand="1"/>
      </w:tblPr>
      <w:tblGrid>
        <w:gridCol w:w="1402"/>
        <w:gridCol w:w="984"/>
        <w:gridCol w:w="984"/>
        <w:gridCol w:w="984"/>
        <w:gridCol w:w="986"/>
        <w:gridCol w:w="983"/>
        <w:gridCol w:w="983"/>
        <w:gridCol w:w="985"/>
      </w:tblGrid>
      <w:tr w:rsidR="00780D4D" w14:paraId="49C404CA" w14:textId="77777777">
        <w:trPr>
          <w:trHeight w:val="340"/>
          <w:jc w:val="center"/>
        </w:trPr>
        <w:tc>
          <w:tcPr>
            <w:tcW w:w="844" w:type="pct"/>
            <w:vAlign w:val="center"/>
          </w:tcPr>
          <w:p w14:paraId="4D122255" w14:textId="77777777" w:rsidR="00780D4D" w:rsidRDefault="00000000">
            <w:pPr>
              <w:autoSpaceDE w:val="0"/>
              <w:autoSpaceDN w:val="0"/>
              <w:adjustRightInd w:val="0"/>
              <w:spacing w:line="240" w:lineRule="exact"/>
              <w:ind w:firstLineChars="0" w:firstLine="0"/>
              <w:jc w:val="center"/>
              <w:rPr>
                <w:rFonts w:eastAsiaTheme="minorEastAsia"/>
                <w:bCs/>
                <w:sz w:val="21"/>
                <w:szCs w:val="21"/>
              </w:rPr>
            </w:pPr>
            <w:r>
              <w:rPr>
                <w:rFonts w:eastAsiaTheme="minorEastAsia"/>
                <w:bCs/>
                <w:sz w:val="21"/>
                <w:szCs w:val="21"/>
              </w:rPr>
              <w:t>编号</w:t>
            </w:r>
          </w:p>
        </w:tc>
        <w:tc>
          <w:tcPr>
            <w:tcW w:w="593" w:type="pct"/>
            <w:vAlign w:val="center"/>
          </w:tcPr>
          <w:p w14:paraId="4BBBE255" w14:textId="77777777" w:rsidR="00780D4D" w:rsidRDefault="00000000">
            <w:pPr>
              <w:autoSpaceDE w:val="0"/>
              <w:autoSpaceDN w:val="0"/>
              <w:adjustRightInd w:val="0"/>
              <w:spacing w:line="240" w:lineRule="exact"/>
              <w:ind w:firstLineChars="95" w:firstLine="199"/>
              <w:jc w:val="center"/>
              <w:rPr>
                <w:rFonts w:eastAsiaTheme="minorEastAsia"/>
                <w:bCs/>
                <w:sz w:val="21"/>
                <w:szCs w:val="21"/>
                <w:highlight w:val="yellow"/>
              </w:rPr>
            </w:pPr>
            <w:r>
              <w:rPr>
                <w:rFonts w:eastAsiaTheme="minorEastAsia"/>
                <w:sz w:val="21"/>
                <w:szCs w:val="21"/>
              </w:rPr>
              <w:t>No8</w:t>
            </w:r>
          </w:p>
        </w:tc>
        <w:tc>
          <w:tcPr>
            <w:tcW w:w="593" w:type="pct"/>
            <w:vAlign w:val="center"/>
          </w:tcPr>
          <w:p w14:paraId="01E6AD5A" w14:textId="77777777" w:rsidR="00780D4D" w:rsidRDefault="00000000">
            <w:pPr>
              <w:pStyle w:val="a7"/>
              <w:ind w:left="2" w:hanging="105"/>
              <w:rPr>
                <w:spacing w:val="0"/>
              </w:rPr>
            </w:pPr>
            <w:r>
              <w:rPr>
                <w:spacing w:val="0"/>
              </w:rPr>
              <w:t>No9</w:t>
            </w:r>
          </w:p>
        </w:tc>
        <w:tc>
          <w:tcPr>
            <w:tcW w:w="593" w:type="pct"/>
            <w:vAlign w:val="center"/>
          </w:tcPr>
          <w:p w14:paraId="0994FA57" w14:textId="77777777" w:rsidR="00780D4D" w:rsidRDefault="00000000">
            <w:pPr>
              <w:spacing w:line="240" w:lineRule="exact"/>
              <w:ind w:firstLineChars="0" w:firstLine="0"/>
              <w:jc w:val="center"/>
              <w:rPr>
                <w:rFonts w:eastAsiaTheme="minorEastAsia"/>
                <w:bCs/>
                <w:sz w:val="21"/>
                <w:szCs w:val="21"/>
              </w:rPr>
            </w:pPr>
            <w:r>
              <w:rPr>
                <w:rFonts w:eastAsiaTheme="minorEastAsia"/>
                <w:sz w:val="21"/>
                <w:szCs w:val="21"/>
              </w:rPr>
              <w:t>No10</w:t>
            </w:r>
          </w:p>
        </w:tc>
        <w:tc>
          <w:tcPr>
            <w:tcW w:w="594" w:type="pct"/>
            <w:vAlign w:val="center"/>
          </w:tcPr>
          <w:p w14:paraId="33548844" w14:textId="77777777" w:rsidR="00780D4D" w:rsidRDefault="00000000">
            <w:pPr>
              <w:spacing w:line="240" w:lineRule="exact"/>
              <w:ind w:firstLineChars="0" w:firstLine="0"/>
              <w:jc w:val="center"/>
              <w:rPr>
                <w:rFonts w:eastAsiaTheme="minorEastAsia"/>
                <w:bCs/>
                <w:sz w:val="21"/>
                <w:szCs w:val="21"/>
              </w:rPr>
            </w:pPr>
            <w:r>
              <w:rPr>
                <w:rFonts w:eastAsiaTheme="minorEastAsia"/>
                <w:sz w:val="21"/>
                <w:szCs w:val="21"/>
              </w:rPr>
              <w:t>No11</w:t>
            </w:r>
          </w:p>
        </w:tc>
        <w:tc>
          <w:tcPr>
            <w:tcW w:w="593" w:type="pct"/>
            <w:vAlign w:val="center"/>
          </w:tcPr>
          <w:p w14:paraId="4CFC6D10" w14:textId="77777777" w:rsidR="00780D4D" w:rsidRDefault="00000000">
            <w:pPr>
              <w:spacing w:line="240" w:lineRule="exact"/>
              <w:ind w:firstLineChars="0" w:firstLine="0"/>
              <w:jc w:val="center"/>
              <w:rPr>
                <w:rFonts w:eastAsiaTheme="minorEastAsia"/>
                <w:bCs/>
                <w:sz w:val="21"/>
                <w:szCs w:val="21"/>
              </w:rPr>
            </w:pPr>
            <w:r>
              <w:rPr>
                <w:rFonts w:eastAsiaTheme="minorEastAsia"/>
                <w:sz w:val="21"/>
                <w:szCs w:val="21"/>
              </w:rPr>
              <w:t>No12</w:t>
            </w:r>
          </w:p>
        </w:tc>
        <w:tc>
          <w:tcPr>
            <w:tcW w:w="593" w:type="pct"/>
            <w:vAlign w:val="center"/>
          </w:tcPr>
          <w:p w14:paraId="0AF0DDA3" w14:textId="77777777" w:rsidR="00780D4D" w:rsidRDefault="00000000">
            <w:pPr>
              <w:spacing w:line="240" w:lineRule="exact"/>
              <w:ind w:firstLineChars="0" w:firstLine="0"/>
              <w:jc w:val="center"/>
              <w:rPr>
                <w:rFonts w:eastAsiaTheme="minorEastAsia"/>
                <w:bCs/>
                <w:sz w:val="21"/>
                <w:szCs w:val="21"/>
              </w:rPr>
            </w:pPr>
            <w:r>
              <w:rPr>
                <w:rFonts w:eastAsiaTheme="minorEastAsia"/>
                <w:sz w:val="21"/>
                <w:szCs w:val="21"/>
              </w:rPr>
              <w:t>No13</w:t>
            </w:r>
          </w:p>
        </w:tc>
        <w:tc>
          <w:tcPr>
            <w:tcW w:w="594" w:type="pct"/>
            <w:vAlign w:val="center"/>
          </w:tcPr>
          <w:p w14:paraId="557377B4" w14:textId="77777777" w:rsidR="00780D4D" w:rsidRDefault="00000000">
            <w:pPr>
              <w:spacing w:line="240" w:lineRule="exact"/>
              <w:ind w:firstLineChars="0" w:firstLine="0"/>
              <w:jc w:val="center"/>
              <w:rPr>
                <w:rFonts w:eastAsiaTheme="minorEastAsia"/>
                <w:sz w:val="21"/>
                <w:szCs w:val="21"/>
              </w:rPr>
            </w:pPr>
            <w:r>
              <w:rPr>
                <w:rFonts w:eastAsiaTheme="minorEastAsia"/>
                <w:sz w:val="21"/>
                <w:szCs w:val="21"/>
              </w:rPr>
              <w:t>No14</w:t>
            </w:r>
          </w:p>
        </w:tc>
      </w:tr>
      <w:tr w:rsidR="00780D4D" w14:paraId="2461AEA5" w14:textId="77777777">
        <w:trPr>
          <w:trHeight w:val="340"/>
          <w:jc w:val="center"/>
        </w:trPr>
        <w:tc>
          <w:tcPr>
            <w:tcW w:w="844" w:type="pct"/>
            <w:vAlign w:val="center"/>
          </w:tcPr>
          <w:p w14:paraId="7FF88F66" w14:textId="77777777" w:rsidR="00780D4D" w:rsidRDefault="00000000">
            <w:pPr>
              <w:autoSpaceDE w:val="0"/>
              <w:autoSpaceDN w:val="0"/>
              <w:adjustRightInd w:val="0"/>
              <w:spacing w:line="300" w:lineRule="exact"/>
              <w:ind w:firstLineChars="0" w:firstLine="0"/>
              <w:jc w:val="center"/>
              <w:rPr>
                <w:rFonts w:eastAsiaTheme="minorEastAsia"/>
                <w:sz w:val="21"/>
                <w:szCs w:val="21"/>
              </w:rPr>
            </w:pPr>
            <w:r>
              <w:rPr>
                <w:rFonts w:eastAsiaTheme="minorEastAsia"/>
                <w:sz w:val="21"/>
                <w:szCs w:val="21"/>
              </w:rPr>
              <w:t>定性重复性</w:t>
            </w:r>
          </w:p>
        </w:tc>
        <w:tc>
          <w:tcPr>
            <w:tcW w:w="593" w:type="pct"/>
            <w:vAlign w:val="center"/>
          </w:tcPr>
          <w:p w14:paraId="7DA229F9"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0.3%</w:t>
            </w:r>
          </w:p>
        </w:tc>
        <w:tc>
          <w:tcPr>
            <w:tcW w:w="593" w:type="pct"/>
            <w:vAlign w:val="center"/>
          </w:tcPr>
          <w:p w14:paraId="51312147"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0.5%</w:t>
            </w:r>
          </w:p>
        </w:tc>
        <w:tc>
          <w:tcPr>
            <w:tcW w:w="593" w:type="pct"/>
            <w:vAlign w:val="center"/>
          </w:tcPr>
          <w:p w14:paraId="64D68951"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0.2%</w:t>
            </w:r>
          </w:p>
        </w:tc>
        <w:tc>
          <w:tcPr>
            <w:tcW w:w="594" w:type="pct"/>
            <w:vAlign w:val="center"/>
          </w:tcPr>
          <w:p w14:paraId="155ED12E"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0.2%</w:t>
            </w:r>
          </w:p>
        </w:tc>
        <w:tc>
          <w:tcPr>
            <w:tcW w:w="593" w:type="pct"/>
            <w:vAlign w:val="center"/>
          </w:tcPr>
          <w:p w14:paraId="718B82A3"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0.2%</w:t>
            </w:r>
          </w:p>
        </w:tc>
        <w:tc>
          <w:tcPr>
            <w:tcW w:w="593" w:type="pct"/>
            <w:vAlign w:val="center"/>
          </w:tcPr>
          <w:p w14:paraId="101F9882" w14:textId="77777777" w:rsidR="00780D4D" w:rsidRDefault="00000000">
            <w:pPr>
              <w:spacing w:line="240" w:lineRule="exact"/>
              <w:ind w:firstLineChars="0" w:firstLine="0"/>
              <w:jc w:val="center"/>
              <w:rPr>
                <w:rFonts w:eastAsiaTheme="minorEastAsia"/>
                <w:bCs/>
                <w:sz w:val="21"/>
                <w:szCs w:val="21"/>
              </w:rPr>
            </w:pPr>
            <w:r>
              <w:rPr>
                <w:rFonts w:eastAsiaTheme="minorEastAsia" w:hint="eastAsia"/>
                <w:bCs/>
                <w:sz w:val="21"/>
                <w:szCs w:val="21"/>
              </w:rPr>
              <w:t>0.2</w:t>
            </w:r>
            <w:r>
              <w:rPr>
                <w:rFonts w:eastAsiaTheme="minorEastAsia"/>
                <w:bCs/>
                <w:sz w:val="21"/>
                <w:szCs w:val="21"/>
              </w:rPr>
              <w:t>%</w:t>
            </w:r>
          </w:p>
        </w:tc>
        <w:tc>
          <w:tcPr>
            <w:tcW w:w="594" w:type="pct"/>
            <w:vAlign w:val="center"/>
          </w:tcPr>
          <w:p w14:paraId="272A7F48"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1.3%</w:t>
            </w:r>
          </w:p>
        </w:tc>
      </w:tr>
      <w:tr w:rsidR="00780D4D" w14:paraId="0D2E5F0D" w14:textId="77777777">
        <w:trPr>
          <w:trHeight w:val="353"/>
          <w:jc w:val="center"/>
        </w:trPr>
        <w:tc>
          <w:tcPr>
            <w:tcW w:w="844" w:type="pct"/>
            <w:vAlign w:val="center"/>
          </w:tcPr>
          <w:p w14:paraId="5275C057" w14:textId="77777777" w:rsidR="00780D4D" w:rsidRDefault="00000000">
            <w:pPr>
              <w:autoSpaceDE w:val="0"/>
              <w:autoSpaceDN w:val="0"/>
              <w:adjustRightInd w:val="0"/>
              <w:spacing w:line="240" w:lineRule="exact"/>
              <w:ind w:firstLineChars="0" w:firstLine="0"/>
              <w:jc w:val="center"/>
              <w:rPr>
                <w:rFonts w:eastAsiaTheme="minorEastAsia"/>
                <w:sz w:val="21"/>
                <w:szCs w:val="21"/>
              </w:rPr>
            </w:pPr>
            <w:r>
              <w:rPr>
                <w:rFonts w:eastAsiaTheme="minorEastAsia"/>
                <w:sz w:val="21"/>
                <w:szCs w:val="21"/>
              </w:rPr>
              <w:t>定量重复性</w:t>
            </w:r>
          </w:p>
        </w:tc>
        <w:tc>
          <w:tcPr>
            <w:tcW w:w="593" w:type="pct"/>
            <w:vAlign w:val="center"/>
          </w:tcPr>
          <w:p w14:paraId="0A609FA0"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2.3%</w:t>
            </w:r>
          </w:p>
        </w:tc>
        <w:tc>
          <w:tcPr>
            <w:tcW w:w="593" w:type="pct"/>
            <w:vAlign w:val="center"/>
          </w:tcPr>
          <w:p w14:paraId="37D884AF"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2.9%</w:t>
            </w:r>
          </w:p>
        </w:tc>
        <w:tc>
          <w:tcPr>
            <w:tcW w:w="593" w:type="pct"/>
            <w:vAlign w:val="center"/>
          </w:tcPr>
          <w:p w14:paraId="0866F2F6"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1.9%</w:t>
            </w:r>
          </w:p>
        </w:tc>
        <w:tc>
          <w:tcPr>
            <w:tcW w:w="594" w:type="pct"/>
            <w:vAlign w:val="center"/>
          </w:tcPr>
          <w:p w14:paraId="7083827C"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1.3%</w:t>
            </w:r>
          </w:p>
        </w:tc>
        <w:tc>
          <w:tcPr>
            <w:tcW w:w="593" w:type="pct"/>
            <w:vAlign w:val="center"/>
          </w:tcPr>
          <w:p w14:paraId="0031B4F4"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1.6%</w:t>
            </w:r>
          </w:p>
        </w:tc>
        <w:tc>
          <w:tcPr>
            <w:tcW w:w="593" w:type="pct"/>
            <w:vAlign w:val="center"/>
          </w:tcPr>
          <w:p w14:paraId="0DF7A952"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2.3%</w:t>
            </w:r>
          </w:p>
        </w:tc>
        <w:tc>
          <w:tcPr>
            <w:tcW w:w="594" w:type="pct"/>
            <w:vAlign w:val="center"/>
          </w:tcPr>
          <w:p w14:paraId="71275680" w14:textId="77777777" w:rsidR="00780D4D" w:rsidRDefault="00000000">
            <w:pPr>
              <w:spacing w:line="240" w:lineRule="exact"/>
              <w:ind w:firstLineChars="0" w:firstLine="0"/>
              <w:jc w:val="center"/>
              <w:rPr>
                <w:rFonts w:eastAsiaTheme="minorEastAsia"/>
                <w:bCs/>
                <w:sz w:val="21"/>
                <w:szCs w:val="21"/>
              </w:rPr>
            </w:pPr>
            <w:r>
              <w:rPr>
                <w:rFonts w:eastAsiaTheme="minorEastAsia"/>
                <w:bCs/>
                <w:sz w:val="21"/>
                <w:szCs w:val="21"/>
              </w:rPr>
              <w:t>2.2%</w:t>
            </w:r>
          </w:p>
        </w:tc>
      </w:tr>
      <w:tr w:rsidR="00780D4D" w14:paraId="53ED305F" w14:textId="77777777">
        <w:trPr>
          <w:trHeight w:val="353"/>
          <w:jc w:val="center"/>
        </w:trPr>
        <w:tc>
          <w:tcPr>
            <w:tcW w:w="844" w:type="pct"/>
            <w:vAlign w:val="center"/>
          </w:tcPr>
          <w:p w14:paraId="470126A7" w14:textId="77777777" w:rsidR="00780D4D" w:rsidRDefault="00000000">
            <w:pPr>
              <w:autoSpaceDE w:val="0"/>
              <w:autoSpaceDN w:val="0"/>
              <w:adjustRightInd w:val="0"/>
              <w:spacing w:line="240" w:lineRule="exact"/>
              <w:ind w:firstLineChars="0" w:firstLine="0"/>
              <w:jc w:val="center"/>
              <w:rPr>
                <w:rFonts w:eastAsiaTheme="minorEastAsia"/>
                <w:sz w:val="21"/>
                <w:szCs w:val="21"/>
              </w:rPr>
            </w:pPr>
            <w:r>
              <w:rPr>
                <w:rFonts w:eastAsiaTheme="minorEastAsia" w:hint="eastAsia"/>
                <w:sz w:val="21"/>
                <w:szCs w:val="21"/>
              </w:rPr>
              <w:t>结论</w:t>
            </w:r>
          </w:p>
        </w:tc>
        <w:tc>
          <w:tcPr>
            <w:tcW w:w="593" w:type="pct"/>
            <w:vAlign w:val="center"/>
          </w:tcPr>
          <w:p w14:paraId="12349F99" w14:textId="77777777" w:rsidR="00780D4D" w:rsidRDefault="00000000">
            <w:pPr>
              <w:autoSpaceDE w:val="0"/>
              <w:autoSpaceDN w:val="0"/>
              <w:adjustRightInd w:val="0"/>
              <w:spacing w:line="240" w:lineRule="exact"/>
              <w:ind w:firstLineChars="100" w:firstLine="210"/>
              <w:rPr>
                <w:rFonts w:eastAsiaTheme="minorEastAsia"/>
                <w:sz w:val="21"/>
                <w:szCs w:val="21"/>
              </w:rPr>
            </w:pPr>
            <w:r>
              <w:rPr>
                <w:rFonts w:eastAsiaTheme="minorEastAsia" w:hint="eastAsia"/>
                <w:sz w:val="21"/>
                <w:szCs w:val="21"/>
              </w:rPr>
              <w:t>符合</w:t>
            </w:r>
          </w:p>
        </w:tc>
        <w:tc>
          <w:tcPr>
            <w:tcW w:w="593" w:type="pct"/>
            <w:vAlign w:val="center"/>
          </w:tcPr>
          <w:p w14:paraId="07DB7CA3" w14:textId="77777777" w:rsidR="00780D4D" w:rsidRDefault="00000000">
            <w:pPr>
              <w:pStyle w:val="a7"/>
              <w:ind w:left="2" w:hanging="105"/>
              <w:rPr>
                <w:spacing w:val="0"/>
              </w:rPr>
            </w:pPr>
            <w:r>
              <w:rPr>
                <w:rFonts w:hint="eastAsia"/>
                <w:spacing w:val="0"/>
              </w:rPr>
              <w:t>符合</w:t>
            </w:r>
          </w:p>
        </w:tc>
        <w:tc>
          <w:tcPr>
            <w:tcW w:w="593" w:type="pct"/>
            <w:vAlign w:val="center"/>
          </w:tcPr>
          <w:p w14:paraId="0A493AB5" w14:textId="77777777" w:rsidR="00780D4D" w:rsidRDefault="00000000">
            <w:pPr>
              <w:spacing w:line="240" w:lineRule="exact"/>
              <w:ind w:firstLineChars="0" w:firstLine="0"/>
              <w:jc w:val="center"/>
              <w:rPr>
                <w:rFonts w:eastAsiaTheme="minorEastAsia"/>
                <w:bCs/>
                <w:sz w:val="21"/>
                <w:szCs w:val="21"/>
              </w:rPr>
            </w:pPr>
            <w:r>
              <w:rPr>
                <w:rFonts w:eastAsiaTheme="minorEastAsia" w:hint="eastAsia"/>
                <w:bCs/>
                <w:sz w:val="21"/>
                <w:szCs w:val="21"/>
              </w:rPr>
              <w:t>符合</w:t>
            </w:r>
          </w:p>
        </w:tc>
        <w:tc>
          <w:tcPr>
            <w:tcW w:w="594" w:type="pct"/>
            <w:vAlign w:val="center"/>
          </w:tcPr>
          <w:p w14:paraId="365DDBCA" w14:textId="77777777" w:rsidR="00780D4D" w:rsidRDefault="00000000">
            <w:pPr>
              <w:spacing w:line="240" w:lineRule="exact"/>
              <w:ind w:firstLineChars="0" w:firstLine="0"/>
              <w:jc w:val="center"/>
              <w:rPr>
                <w:rFonts w:eastAsiaTheme="minorEastAsia"/>
                <w:bCs/>
                <w:sz w:val="21"/>
                <w:szCs w:val="21"/>
              </w:rPr>
            </w:pPr>
            <w:r>
              <w:rPr>
                <w:rFonts w:eastAsiaTheme="minorEastAsia" w:hint="eastAsia"/>
                <w:bCs/>
                <w:sz w:val="21"/>
                <w:szCs w:val="21"/>
              </w:rPr>
              <w:t>符合</w:t>
            </w:r>
          </w:p>
        </w:tc>
        <w:tc>
          <w:tcPr>
            <w:tcW w:w="593" w:type="pct"/>
            <w:vAlign w:val="center"/>
          </w:tcPr>
          <w:p w14:paraId="49C5AA66" w14:textId="77777777" w:rsidR="00780D4D" w:rsidRDefault="00000000">
            <w:pPr>
              <w:spacing w:line="240" w:lineRule="exact"/>
              <w:ind w:firstLineChars="0" w:firstLine="0"/>
              <w:jc w:val="center"/>
              <w:rPr>
                <w:rFonts w:eastAsiaTheme="minorEastAsia"/>
                <w:bCs/>
                <w:sz w:val="21"/>
                <w:szCs w:val="21"/>
              </w:rPr>
            </w:pPr>
            <w:r>
              <w:rPr>
                <w:rFonts w:eastAsiaTheme="minorEastAsia" w:hint="eastAsia"/>
                <w:bCs/>
                <w:sz w:val="21"/>
                <w:szCs w:val="21"/>
              </w:rPr>
              <w:t>符合</w:t>
            </w:r>
          </w:p>
        </w:tc>
        <w:tc>
          <w:tcPr>
            <w:tcW w:w="593" w:type="pct"/>
            <w:vAlign w:val="center"/>
          </w:tcPr>
          <w:p w14:paraId="3F26F8FA" w14:textId="77777777" w:rsidR="00780D4D" w:rsidRDefault="00000000">
            <w:pPr>
              <w:spacing w:line="240" w:lineRule="exact"/>
              <w:ind w:firstLineChars="0" w:firstLine="0"/>
              <w:jc w:val="center"/>
              <w:rPr>
                <w:rFonts w:eastAsiaTheme="minorEastAsia"/>
                <w:bCs/>
                <w:sz w:val="21"/>
                <w:szCs w:val="21"/>
              </w:rPr>
            </w:pPr>
            <w:r>
              <w:rPr>
                <w:rFonts w:eastAsiaTheme="minorEastAsia" w:hint="eastAsia"/>
                <w:bCs/>
                <w:sz w:val="21"/>
                <w:szCs w:val="21"/>
              </w:rPr>
              <w:t>符合</w:t>
            </w:r>
          </w:p>
        </w:tc>
        <w:tc>
          <w:tcPr>
            <w:tcW w:w="594" w:type="pct"/>
            <w:vAlign w:val="center"/>
          </w:tcPr>
          <w:p w14:paraId="552A5434" w14:textId="77777777" w:rsidR="00780D4D" w:rsidRDefault="00000000">
            <w:pPr>
              <w:spacing w:line="240" w:lineRule="exact"/>
              <w:ind w:firstLineChars="0" w:firstLine="0"/>
              <w:jc w:val="center"/>
              <w:rPr>
                <w:rFonts w:eastAsiaTheme="minorEastAsia"/>
                <w:sz w:val="21"/>
                <w:szCs w:val="21"/>
              </w:rPr>
            </w:pPr>
            <w:r>
              <w:rPr>
                <w:rFonts w:eastAsiaTheme="minorEastAsia" w:hint="eastAsia"/>
                <w:sz w:val="21"/>
                <w:szCs w:val="21"/>
              </w:rPr>
              <w:t>符合</w:t>
            </w:r>
          </w:p>
        </w:tc>
      </w:tr>
    </w:tbl>
    <w:p w14:paraId="4D65926A" w14:textId="77777777" w:rsidR="00780D4D" w:rsidRDefault="00000000">
      <w:pPr>
        <w:spacing w:line="360" w:lineRule="auto"/>
        <w:ind w:firstLine="480"/>
      </w:pPr>
      <w:r>
        <w:rPr>
          <w:rFonts w:hint="eastAsia"/>
        </w:rPr>
        <w:t>综合参考相关标准及文献，本标准要求激光诱导荧光检测器的定性重复性不大于</w:t>
      </w:r>
      <w:r>
        <w:rPr>
          <w:rFonts w:hint="eastAsia"/>
        </w:rPr>
        <w:t>1.5%</w:t>
      </w:r>
      <w:r>
        <w:rPr>
          <w:rFonts w:hint="eastAsia"/>
        </w:rPr>
        <w:t>，定量重复性不大于</w:t>
      </w:r>
      <w:r>
        <w:rPr>
          <w:rFonts w:hint="eastAsia"/>
        </w:rPr>
        <w:t>3.0%</w:t>
      </w:r>
      <w:r>
        <w:rPr>
          <w:rFonts w:hint="eastAsia"/>
        </w:rPr>
        <w:t>，大部分型号仪器均可以满足要求，具有良好的适用性。</w:t>
      </w:r>
    </w:p>
    <w:p w14:paraId="4CAEC78C" w14:textId="77777777" w:rsidR="00780D4D" w:rsidRDefault="00000000">
      <w:pPr>
        <w:spacing w:line="360" w:lineRule="auto"/>
        <w:ind w:firstLineChars="0" w:firstLine="0"/>
        <w:outlineLvl w:val="3"/>
      </w:pPr>
      <w:bookmarkStart w:id="28" w:name="_Toc18579"/>
      <w:r>
        <w:rPr>
          <w:rFonts w:hint="eastAsia"/>
        </w:rPr>
        <w:t xml:space="preserve">3.2.3 </w:t>
      </w:r>
      <w:r>
        <w:rPr>
          <w:rFonts w:hint="eastAsia"/>
        </w:rPr>
        <w:t>小结</w:t>
      </w:r>
      <w:bookmarkEnd w:id="28"/>
    </w:p>
    <w:p w14:paraId="682A13EF" w14:textId="77777777" w:rsidR="00780D4D" w:rsidRDefault="00000000">
      <w:pPr>
        <w:spacing w:line="360" w:lineRule="auto"/>
        <w:ind w:firstLine="480"/>
      </w:pPr>
      <w:r>
        <w:rPr>
          <w:rFonts w:hint="eastAsia"/>
        </w:rPr>
        <w:t>综合上述试验数据，最终本标准设定的检测器性能要求见表</w:t>
      </w:r>
      <w:r>
        <w:rPr>
          <w:rFonts w:hint="eastAsia"/>
        </w:rPr>
        <w:t>19</w:t>
      </w:r>
      <w:r>
        <w:rPr>
          <w:rFonts w:hint="eastAsia"/>
        </w:rPr>
        <w:t>，大部分型号仪器均可以满足要求，具有良好的适用性。</w:t>
      </w:r>
    </w:p>
    <w:p w14:paraId="314B9C01" w14:textId="77777777" w:rsidR="00780D4D" w:rsidRDefault="00000000">
      <w:pPr>
        <w:pStyle w:val="a7"/>
        <w:spacing w:beforeLines="50" w:before="156"/>
        <w:ind w:leftChars="0" w:left="0" w:firstLineChars="0" w:firstLine="0"/>
        <w:rPr>
          <w:rFonts w:eastAsia="黑体" w:cs="黑体"/>
          <w:spacing w:val="0"/>
        </w:rPr>
      </w:pPr>
      <w:bookmarkStart w:id="29" w:name="OLE_LINK2"/>
      <w:r>
        <w:rPr>
          <w:rFonts w:eastAsia="黑体" w:cs="黑体" w:hint="eastAsia"/>
          <w:spacing w:val="0"/>
        </w:rPr>
        <w:t>表</w:t>
      </w:r>
      <w:r>
        <w:rPr>
          <w:rFonts w:eastAsia="黑体" w:cs="黑体" w:hint="eastAsia"/>
          <w:spacing w:val="0"/>
        </w:rPr>
        <w:t xml:space="preserve">19 </w:t>
      </w:r>
      <w:r>
        <w:rPr>
          <w:rFonts w:eastAsia="黑体" w:cs="黑体" w:hint="eastAsia"/>
          <w:spacing w:val="0"/>
        </w:rPr>
        <w:t>检测器性能要求</w:t>
      </w:r>
    </w:p>
    <w:tbl>
      <w:tblPr>
        <w:tblStyle w:val="af6"/>
        <w:tblW w:w="5174" w:type="pct"/>
        <w:jc w:val="center"/>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2422"/>
        <w:gridCol w:w="3127"/>
        <w:gridCol w:w="3036"/>
      </w:tblGrid>
      <w:tr w:rsidR="00780D4D" w14:paraId="24B51FE7" w14:textId="77777777">
        <w:trPr>
          <w:trHeight w:val="511"/>
          <w:jc w:val="center"/>
        </w:trPr>
        <w:tc>
          <w:tcPr>
            <w:tcW w:w="1411" w:type="pct"/>
            <w:vMerge w:val="restar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CACA695" w14:textId="77777777" w:rsidR="00780D4D" w:rsidRDefault="00000000">
            <w:pPr>
              <w:pStyle w:val="a7"/>
              <w:spacing w:line="320" w:lineRule="exact"/>
              <w:ind w:leftChars="0" w:left="0" w:firstLineChars="0" w:firstLine="0"/>
              <w:rPr>
                <w:spacing w:val="0"/>
              </w:rPr>
            </w:pPr>
            <w:r>
              <w:rPr>
                <w:rFonts w:hint="eastAsia"/>
                <w:spacing w:val="0"/>
              </w:rPr>
              <w:t>项目</w:t>
            </w:r>
          </w:p>
        </w:tc>
        <w:tc>
          <w:tcPr>
            <w:tcW w:w="3588" w:type="pct"/>
            <w:gridSpan w:val="2"/>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67F8243" w14:textId="77777777" w:rsidR="00780D4D" w:rsidRDefault="00000000">
            <w:pPr>
              <w:pStyle w:val="a7"/>
              <w:spacing w:line="320" w:lineRule="exact"/>
              <w:ind w:leftChars="0" w:left="0" w:firstLineChars="0" w:firstLine="0"/>
              <w:rPr>
                <w:spacing w:val="0"/>
              </w:rPr>
            </w:pPr>
            <w:r>
              <w:rPr>
                <w:rFonts w:hint="eastAsia"/>
                <w:spacing w:val="0"/>
              </w:rPr>
              <w:t>性能要求</w:t>
            </w:r>
          </w:p>
        </w:tc>
      </w:tr>
      <w:tr w:rsidR="00780D4D" w14:paraId="0DA6B071" w14:textId="77777777">
        <w:trPr>
          <w:trHeight w:val="639"/>
          <w:jc w:val="center"/>
        </w:trPr>
        <w:tc>
          <w:tcPr>
            <w:tcW w:w="1411" w:type="pct"/>
            <w:vMerge/>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395B968" w14:textId="77777777" w:rsidR="00780D4D" w:rsidRDefault="00780D4D">
            <w:pPr>
              <w:pStyle w:val="a7"/>
              <w:spacing w:line="320" w:lineRule="exact"/>
              <w:ind w:leftChars="0" w:left="0" w:firstLineChars="0" w:firstLine="0"/>
              <w:rPr>
                <w:spacing w:val="0"/>
              </w:rPr>
            </w:pPr>
          </w:p>
        </w:tc>
        <w:tc>
          <w:tcPr>
            <w:tcW w:w="1821"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1F6B87A" w14:textId="77777777" w:rsidR="00780D4D" w:rsidRDefault="00000000">
            <w:pPr>
              <w:pStyle w:val="a7"/>
              <w:spacing w:line="320" w:lineRule="exact"/>
              <w:ind w:leftChars="0" w:left="0" w:firstLineChars="0" w:firstLine="0"/>
              <w:rPr>
                <w:spacing w:val="0"/>
              </w:rPr>
            </w:pPr>
            <w:r>
              <w:rPr>
                <w:rFonts w:hint="eastAsia"/>
                <w:spacing w:val="0"/>
              </w:rPr>
              <w:t>紫外检测器</w:t>
            </w:r>
          </w:p>
          <w:p w14:paraId="610FF729" w14:textId="77777777" w:rsidR="00780D4D" w:rsidRDefault="00000000">
            <w:pPr>
              <w:pStyle w:val="a7"/>
              <w:spacing w:line="320" w:lineRule="exact"/>
              <w:ind w:leftChars="0" w:left="0" w:firstLineChars="0" w:firstLine="0"/>
              <w:rPr>
                <w:spacing w:val="0"/>
              </w:rPr>
            </w:pPr>
            <w:r>
              <w:rPr>
                <w:rFonts w:hint="eastAsia"/>
                <w:spacing w:val="0"/>
              </w:rPr>
              <w:t>二极管阵列检测器</w:t>
            </w:r>
          </w:p>
        </w:tc>
        <w:tc>
          <w:tcPr>
            <w:tcW w:w="1767"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C89CDBD" w14:textId="77777777" w:rsidR="00780D4D" w:rsidRDefault="00000000">
            <w:pPr>
              <w:pStyle w:val="a7"/>
              <w:spacing w:line="320" w:lineRule="exact"/>
              <w:ind w:leftChars="0" w:left="0" w:firstLineChars="0" w:firstLine="0"/>
              <w:rPr>
                <w:spacing w:val="0"/>
              </w:rPr>
            </w:pPr>
            <w:r>
              <w:rPr>
                <w:rFonts w:hint="eastAsia"/>
                <w:spacing w:val="0"/>
              </w:rPr>
              <w:t>激光诱导荧光检测器</w:t>
            </w:r>
          </w:p>
        </w:tc>
      </w:tr>
      <w:tr w:rsidR="00780D4D" w14:paraId="09B2C03A" w14:textId="77777777">
        <w:trPr>
          <w:trHeight w:val="329"/>
          <w:jc w:val="center"/>
        </w:trPr>
        <w:tc>
          <w:tcPr>
            <w:tcW w:w="1411"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ECB9E4A" w14:textId="77777777" w:rsidR="00780D4D" w:rsidRDefault="00000000">
            <w:pPr>
              <w:pStyle w:val="a7"/>
              <w:spacing w:line="320" w:lineRule="exact"/>
              <w:ind w:leftChars="0" w:left="0" w:firstLineChars="0" w:firstLine="0"/>
              <w:rPr>
                <w:spacing w:val="0"/>
              </w:rPr>
            </w:pPr>
            <w:r>
              <w:rPr>
                <w:rFonts w:hint="eastAsia"/>
                <w:spacing w:val="0"/>
              </w:rPr>
              <w:t>波长示值误差</w:t>
            </w:r>
          </w:p>
        </w:tc>
        <w:tc>
          <w:tcPr>
            <w:tcW w:w="1821"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4846268" w14:textId="77777777" w:rsidR="00780D4D" w:rsidRDefault="00000000">
            <w:pPr>
              <w:pStyle w:val="a7"/>
              <w:spacing w:line="320" w:lineRule="exact"/>
              <w:ind w:leftChars="0" w:left="0" w:firstLineChars="0" w:firstLine="0"/>
              <w:rPr>
                <w:spacing w:val="0"/>
              </w:rPr>
            </w:pPr>
            <w:r>
              <w:rPr>
                <w:rFonts w:hint="eastAsia"/>
                <w:spacing w:val="0"/>
              </w:rPr>
              <w:t>不超过±</w:t>
            </w:r>
            <w:r>
              <w:rPr>
                <w:rFonts w:hint="eastAsia"/>
                <w:spacing w:val="0"/>
              </w:rPr>
              <w:t>2 nm</w:t>
            </w:r>
          </w:p>
        </w:tc>
        <w:tc>
          <w:tcPr>
            <w:tcW w:w="1767"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5C034B5" w14:textId="77777777" w:rsidR="00780D4D" w:rsidRDefault="00000000">
            <w:pPr>
              <w:pStyle w:val="a7"/>
              <w:spacing w:line="320" w:lineRule="exact"/>
              <w:ind w:leftChars="0" w:left="0" w:firstLineChars="0" w:firstLine="0"/>
              <w:rPr>
                <w:spacing w:val="0"/>
              </w:rPr>
            </w:pPr>
            <w:r>
              <w:rPr>
                <w:rFonts w:hint="eastAsia"/>
                <w:spacing w:val="0"/>
              </w:rPr>
              <w:t>不超过±</w:t>
            </w:r>
            <w:r>
              <w:rPr>
                <w:rFonts w:hint="eastAsia"/>
                <w:spacing w:val="0"/>
              </w:rPr>
              <w:t>2 nm</w:t>
            </w:r>
          </w:p>
        </w:tc>
      </w:tr>
      <w:tr w:rsidR="00780D4D" w14:paraId="1B399726" w14:textId="77777777">
        <w:trPr>
          <w:trHeight w:val="329"/>
          <w:jc w:val="center"/>
        </w:trPr>
        <w:tc>
          <w:tcPr>
            <w:tcW w:w="1411"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9851497" w14:textId="77777777" w:rsidR="00780D4D" w:rsidRDefault="00000000">
            <w:pPr>
              <w:pStyle w:val="a7"/>
              <w:spacing w:line="320" w:lineRule="exact"/>
              <w:ind w:leftChars="0" w:left="0" w:firstLineChars="0" w:firstLine="0"/>
              <w:rPr>
                <w:spacing w:val="0"/>
              </w:rPr>
            </w:pPr>
            <w:r>
              <w:rPr>
                <w:rFonts w:hint="eastAsia"/>
                <w:spacing w:val="0"/>
              </w:rPr>
              <w:t>波长重复性</w:t>
            </w:r>
            <w:r>
              <w:rPr>
                <w:rFonts w:hint="eastAsia"/>
                <w:spacing w:val="0"/>
              </w:rPr>
              <w:t>*</w:t>
            </w:r>
          </w:p>
        </w:tc>
        <w:tc>
          <w:tcPr>
            <w:tcW w:w="1821"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1739C13" w14:textId="77777777" w:rsidR="00780D4D" w:rsidRDefault="00000000">
            <w:pPr>
              <w:pStyle w:val="a7"/>
              <w:spacing w:line="320" w:lineRule="exact"/>
              <w:ind w:leftChars="0" w:left="0" w:firstLineChars="0" w:firstLine="0"/>
              <w:rPr>
                <w:spacing w:val="0"/>
              </w:rPr>
            </w:pPr>
            <w:r>
              <w:rPr>
                <w:rFonts w:hint="eastAsia"/>
                <w:spacing w:val="0"/>
              </w:rPr>
              <w:t>≤</w:t>
            </w:r>
            <w:r>
              <w:rPr>
                <w:rFonts w:hint="eastAsia"/>
                <w:spacing w:val="0"/>
              </w:rPr>
              <w:t>1 nm</w:t>
            </w:r>
          </w:p>
        </w:tc>
        <w:tc>
          <w:tcPr>
            <w:tcW w:w="1767"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B378015" w14:textId="77777777" w:rsidR="00780D4D" w:rsidRDefault="00000000">
            <w:pPr>
              <w:pStyle w:val="a7"/>
              <w:spacing w:line="320" w:lineRule="exact"/>
              <w:ind w:leftChars="0" w:left="0" w:firstLineChars="0" w:firstLine="0"/>
              <w:rPr>
                <w:spacing w:val="0"/>
              </w:rPr>
            </w:pPr>
            <w:r>
              <w:rPr>
                <w:rFonts w:hint="eastAsia"/>
                <w:spacing w:val="0"/>
              </w:rPr>
              <w:t>/</w:t>
            </w:r>
          </w:p>
        </w:tc>
      </w:tr>
      <w:tr w:rsidR="00780D4D" w14:paraId="1964D07A" w14:textId="77777777">
        <w:trPr>
          <w:trHeight w:val="329"/>
          <w:jc w:val="center"/>
        </w:trPr>
        <w:tc>
          <w:tcPr>
            <w:tcW w:w="1411"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0B68477A" w14:textId="77777777" w:rsidR="00780D4D" w:rsidRDefault="00000000">
            <w:pPr>
              <w:pStyle w:val="a7"/>
              <w:spacing w:line="320" w:lineRule="exact"/>
              <w:ind w:leftChars="0" w:left="0" w:firstLineChars="0" w:firstLine="0"/>
              <w:rPr>
                <w:spacing w:val="0"/>
              </w:rPr>
            </w:pPr>
            <w:r>
              <w:rPr>
                <w:rFonts w:hint="eastAsia"/>
                <w:spacing w:val="0"/>
              </w:rPr>
              <w:t>基线噪声</w:t>
            </w:r>
          </w:p>
        </w:tc>
        <w:tc>
          <w:tcPr>
            <w:tcW w:w="1821"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3A8ACF6A" w14:textId="77777777" w:rsidR="00780D4D" w:rsidRDefault="00000000">
            <w:pPr>
              <w:pStyle w:val="a7"/>
              <w:spacing w:line="320" w:lineRule="exact"/>
              <w:ind w:leftChars="0" w:left="0" w:firstLineChars="0" w:firstLine="0"/>
              <w:rPr>
                <w:spacing w:val="0"/>
              </w:rPr>
            </w:pPr>
            <w:r>
              <w:rPr>
                <w:rFonts w:hint="eastAsia"/>
                <w:spacing w:val="0"/>
              </w:rPr>
              <w:t>≤</w:t>
            </w:r>
            <w:r>
              <w:rPr>
                <w:rFonts w:hint="eastAsia"/>
                <w:spacing w:val="0"/>
              </w:rPr>
              <w:t xml:space="preserve">0.5 </w:t>
            </w:r>
            <w:proofErr w:type="spellStart"/>
            <w:r>
              <w:rPr>
                <w:rFonts w:hint="eastAsia"/>
                <w:spacing w:val="0"/>
              </w:rPr>
              <w:t>mAU</w:t>
            </w:r>
            <w:proofErr w:type="spellEnd"/>
          </w:p>
        </w:tc>
        <w:tc>
          <w:tcPr>
            <w:tcW w:w="1767"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A43E2E8" w14:textId="77777777" w:rsidR="00780D4D" w:rsidRDefault="00000000">
            <w:pPr>
              <w:pStyle w:val="a7"/>
              <w:spacing w:line="320" w:lineRule="exact"/>
              <w:ind w:leftChars="0" w:left="0" w:firstLineChars="0" w:firstLine="0"/>
              <w:rPr>
                <w:spacing w:val="0"/>
              </w:rPr>
            </w:pPr>
            <w:r>
              <w:rPr>
                <w:rFonts w:hint="eastAsia"/>
                <w:spacing w:val="0"/>
              </w:rPr>
              <w:t>≤</w:t>
            </w:r>
            <w:r>
              <w:rPr>
                <w:rFonts w:hint="eastAsia"/>
                <w:spacing w:val="0"/>
              </w:rPr>
              <w:t xml:space="preserve">5 </w:t>
            </w:r>
            <w:proofErr w:type="spellStart"/>
            <w:r>
              <w:rPr>
                <w:rFonts w:hint="eastAsia"/>
                <w:spacing w:val="0"/>
              </w:rPr>
              <w:t>mRFU</w:t>
            </w:r>
            <w:proofErr w:type="spellEnd"/>
          </w:p>
        </w:tc>
      </w:tr>
      <w:tr w:rsidR="00780D4D" w14:paraId="473483EE" w14:textId="77777777">
        <w:trPr>
          <w:trHeight w:val="329"/>
          <w:jc w:val="center"/>
        </w:trPr>
        <w:tc>
          <w:tcPr>
            <w:tcW w:w="1411"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B9E84E7" w14:textId="77777777" w:rsidR="00780D4D" w:rsidRDefault="00000000">
            <w:pPr>
              <w:pStyle w:val="a7"/>
              <w:spacing w:line="320" w:lineRule="exact"/>
              <w:ind w:leftChars="0" w:left="0" w:firstLineChars="0" w:firstLine="0"/>
              <w:rPr>
                <w:spacing w:val="0"/>
              </w:rPr>
            </w:pPr>
            <w:r>
              <w:rPr>
                <w:rFonts w:hint="eastAsia"/>
                <w:spacing w:val="0"/>
              </w:rPr>
              <w:t>基线漂移</w:t>
            </w:r>
          </w:p>
        </w:tc>
        <w:tc>
          <w:tcPr>
            <w:tcW w:w="1821"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B5D6EAF" w14:textId="77777777" w:rsidR="00780D4D" w:rsidRDefault="00000000">
            <w:pPr>
              <w:pStyle w:val="a7"/>
              <w:spacing w:line="320" w:lineRule="exact"/>
              <w:ind w:leftChars="0" w:left="0" w:firstLineChars="0" w:firstLine="0"/>
              <w:rPr>
                <w:spacing w:val="0"/>
              </w:rPr>
            </w:pPr>
            <w:r>
              <w:rPr>
                <w:rFonts w:hint="eastAsia"/>
                <w:spacing w:val="0"/>
              </w:rPr>
              <w:t>≤</w:t>
            </w:r>
            <w:r>
              <w:rPr>
                <w:rFonts w:hint="eastAsia"/>
                <w:spacing w:val="0"/>
              </w:rPr>
              <w:t xml:space="preserve">2 </w:t>
            </w:r>
            <w:proofErr w:type="spellStart"/>
            <w:r>
              <w:rPr>
                <w:rFonts w:hint="eastAsia"/>
                <w:spacing w:val="0"/>
              </w:rPr>
              <w:t>mAU</w:t>
            </w:r>
            <w:proofErr w:type="spellEnd"/>
            <w:r>
              <w:rPr>
                <w:rFonts w:hint="eastAsia"/>
                <w:spacing w:val="0"/>
              </w:rPr>
              <w:t>/h</w:t>
            </w:r>
          </w:p>
        </w:tc>
        <w:tc>
          <w:tcPr>
            <w:tcW w:w="1767"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A6BDE1A" w14:textId="77777777" w:rsidR="00780D4D" w:rsidRDefault="00000000">
            <w:pPr>
              <w:pStyle w:val="a7"/>
              <w:spacing w:line="320" w:lineRule="exact"/>
              <w:ind w:leftChars="0" w:left="0" w:firstLineChars="0" w:firstLine="0"/>
              <w:rPr>
                <w:spacing w:val="0"/>
              </w:rPr>
            </w:pPr>
            <w:r>
              <w:rPr>
                <w:rFonts w:hint="eastAsia"/>
                <w:spacing w:val="0"/>
              </w:rPr>
              <w:t>≤</w:t>
            </w:r>
            <w:r>
              <w:rPr>
                <w:rFonts w:hint="eastAsia"/>
                <w:spacing w:val="0"/>
              </w:rPr>
              <w:t xml:space="preserve">20 </w:t>
            </w:r>
            <w:proofErr w:type="spellStart"/>
            <w:r>
              <w:rPr>
                <w:rFonts w:hint="eastAsia"/>
                <w:spacing w:val="0"/>
              </w:rPr>
              <w:t>mRFU</w:t>
            </w:r>
            <w:proofErr w:type="spellEnd"/>
            <w:r>
              <w:rPr>
                <w:rFonts w:hint="eastAsia"/>
                <w:spacing w:val="0"/>
              </w:rPr>
              <w:t>/h</w:t>
            </w:r>
          </w:p>
        </w:tc>
      </w:tr>
      <w:tr w:rsidR="00780D4D" w14:paraId="13737438" w14:textId="77777777">
        <w:trPr>
          <w:trHeight w:val="361"/>
          <w:jc w:val="center"/>
        </w:trPr>
        <w:tc>
          <w:tcPr>
            <w:tcW w:w="1411"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4B61E4C" w14:textId="77777777" w:rsidR="00780D4D" w:rsidRDefault="00000000">
            <w:pPr>
              <w:pStyle w:val="a7"/>
              <w:spacing w:line="320" w:lineRule="exact"/>
              <w:ind w:leftChars="0" w:left="0" w:firstLineChars="0" w:firstLine="0"/>
              <w:rPr>
                <w:spacing w:val="0"/>
              </w:rPr>
            </w:pPr>
            <w:r>
              <w:rPr>
                <w:rFonts w:hint="eastAsia"/>
                <w:spacing w:val="0"/>
              </w:rPr>
              <w:t>检出限</w:t>
            </w:r>
          </w:p>
        </w:tc>
        <w:tc>
          <w:tcPr>
            <w:tcW w:w="1821"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9B52579" w14:textId="77777777" w:rsidR="00780D4D" w:rsidRDefault="00000000">
            <w:pPr>
              <w:pStyle w:val="a7"/>
              <w:spacing w:line="320" w:lineRule="exact"/>
              <w:ind w:leftChars="0" w:left="0" w:firstLineChars="0" w:firstLine="0"/>
              <w:rPr>
                <w:spacing w:val="0"/>
              </w:rPr>
            </w:pPr>
            <w:r>
              <w:rPr>
                <w:rFonts w:hint="eastAsia"/>
                <w:spacing w:val="0"/>
              </w:rPr>
              <w:t>≤</w:t>
            </w:r>
            <w:r>
              <w:rPr>
                <w:rFonts w:hint="eastAsia"/>
                <w:spacing w:val="0"/>
              </w:rPr>
              <w:object w:dxaOrig="615" w:dyaOrig="240" w14:anchorId="025E77A7">
                <v:shape id="_x0000_i1044" type="#_x0000_t75" style="width:30.75pt;height:12pt" o:ole="">
                  <v:imagedata r:id="rId64" o:title=""/>
                </v:shape>
                <o:OLEObject Type="Embed" ProgID="Equation.3" ShapeID="_x0000_i1044" DrawAspect="Content" ObjectID="_1843200714" r:id="rId65"/>
              </w:object>
            </w:r>
            <w:r>
              <w:rPr>
                <w:rFonts w:hint="eastAsia"/>
                <w:spacing w:val="0"/>
              </w:rPr>
              <w:t>g/mL</w:t>
            </w:r>
            <w:r>
              <w:rPr>
                <w:rFonts w:hint="eastAsia"/>
                <w:spacing w:val="0"/>
              </w:rPr>
              <w:t>（维生素</w:t>
            </w:r>
            <w:r>
              <w:rPr>
                <w:rFonts w:hint="eastAsia"/>
                <w:spacing w:val="0"/>
              </w:rPr>
              <w:t>B</w:t>
            </w:r>
            <w:r>
              <w:rPr>
                <w:rFonts w:hint="eastAsia"/>
                <w:spacing w:val="0"/>
                <w:vertAlign w:val="subscript"/>
              </w:rPr>
              <w:t>6</w:t>
            </w:r>
            <w:r>
              <w:rPr>
                <w:rFonts w:hint="eastAsia"/>
                <w:spacing w:val="0"/>
              </w:rPr>
              <w:t>）</w:t>
            </w:r>
          </w:p>
        </w:tc>
        <w:tc>
          <w:tcPr>
            <w:tcW w:w="1767"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556B60F5" w14:textId="77777777" w:rsidR="00780D4D" w:rsidRDefault="00000000">
            <w:pPr>
              <w:pStyle w:val="a7"/>
              <w:spacing w:line="320" w:lineRule="exact"/>
              <w:ind w:leftChars="0" w:left="0" w:firstLineChars="0" w:firstLine="0"/>
              <w:rPr>
                <w:spacing w:val="0"/>
              </w:rPr>
            </w:pPr>
            <w:r>
              <w:rPr>
                <w:rFonts w:hint="eastAsia"/>
                <w:spacing w:val="0"/>
              </w:rPr>
              <w:t>≤</w:t>
            </w:r>
            <w:r>
              <w:rPr>
                <w:rFonts w:hint="eastAsia"/>
                <w:spacing w:val="0"/>
              </w:rPr>
              <w:object w:dxaOrig="630" w:dyaOrig="270" w14:anchorId="7D20E6AE">
                <v:shape id="_x0000_i1045" type="#_x0000_t75" style="width:31.5pt;height:13.5pt" o:ole="">
                  <v:imagedata r:id="rId66" o:title=""/>
                </v:shape>
                <o:OLEObject Type="Embed" ProgID="Equation.3" ShapeID="_x0000_i1045" DrawAspect="Content" ObjectID="_1843200715" r:id="rId67"/>
              </w:object>
            </w:r>
            <w:r>
              <w:rPr>
                <w:rFonts w:hint="eastAsia"/>
                <w:spacing w:val="0"/>
              </w:rPr>
              <w:t>g/mL</w:t>
            </w:r>
            <w:r>
              <w:rPr>
                <w:rFonts w:hint="eastAsia"/>
                <w:spacing w:val="0"/>
              </w:rPr>
              <w:t>（维生素</w:t>
            </w:r>
            <w:r>
              <w:rPr>
                <w:rFonts w:hint="eastAsia"/>
                <w:spacing w:val="0"/>
              </w:rPr>
              <w:t>B</w:t>
            </w:r>
            <w:r>
              <w:rPr>
                <w:rFonts w:hint="eastAsia"/>
                <w:spacing w:val="0"/>
                <w:vertAlign w:val="subscript"/>
              </w:rPr>
              <w:t>2</w:t>
            </w:r>
            <w:r>
              <w:rPr>
                <w:rFonts w:hint="eastAsia"/>
                <w:spacing w:val="0"/>
              </w:rPr>
              <w:t>）</w:t>
            </w:r>
          </w:p>
        </w:tc>
      </w:tr>
      <w:tr w:rsidR="00780D4D" w14:paraId="654032A5" w14:textId="77777777">
        <w:trPr>
          <w:trHeight w:val="329"/>
          <w:jc w:val="center"/>
        </w:trPr>
        <w:tc>
          <w:tcPr>
            <w:tcW w:w="1411"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F3E3A52" w14:textId="77777777" w:rsidR="00780D4D" w:rsidRDefault="00000000">
            <w:pPr>
              <w:pStyle w:val="a7"/>
              <w:spacing w:line="320" w:lineRule="exact"/>
              <w:ind w:leftChars="0" w:left="0" w:firstLineChars="0" w:firstLine="0"/>
              <w:rPr>
                <w:spacing w:val="0"/>
              </w:rPr>
            </w:pPr>
            <w:r>
              <w:rPr>
                <w:rFonts w:hint="eastAsia"/>
                <w:spacing w:val="0"/>
              </w:rPr>
              <w:t>定性重复性</w:t>
            </w:r>
          </w:p>
        </w:tc>
        <w:tc>
          <w:tcPr>
            <w:tcW w:w="1821"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21503B8D" w14:textId="77777777" w:rsidR="00780D4D" w:rsidRDefault="00000000">
            <w:pPr>
              <w:pStyle w:val="a7"/>
              <w:spacing w:line="320" w:lineRule="exact"/>
              <w:ind w:leftChars="0" w:left="0" w:firstLineChars="0" w:firstLine="0"/>
              <w:rPr>
                <w:spacing w:val="0"/>
              </w:rPr>
            </w:pPr>
            <w:r>
              <w:rPr>
                <w:rFonts w:hint="eastAsia"/>
                <w:spacing w:val="0"/>
              </w:rPr>
              <w:t>≤</w:t>
            </w:r>
            <w:r>
              <w:rPr>
                <w:rFonts w:hint="eastAsia"/>
                <w:spacing w:val="0"/>
              </w:rPr>
              <w:t>1.5%</w:t>
            </w:r>
          </w:p>
        </w:tc>
        <w:tc>
          <w:tcPr>
            <w:tcW w:w="1767"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1E0948F2" w14:textId="77777777" w:rsidR="00780D4D" w:rsidRDefault="00000000">
            <w:pPr>
              <w:pStyle w:val="a7"/>
              <w:spacing w:line="320" w:lineRule="exact"/>
              <w:ind w:leftChars="0" w:left="0" w:firstLineChars="0" w:firstLine="0"/>
              <w:rPr>
                <w:spacing w:val="0"/>
              </w:rPr>
            </w:pPr>
            <w:r>
              <w:rPr>
                <w:rFonts w:hint="eastAsia"/>
                <w:spacing w:val="0"/>
              </w:rPr>
              <w:t>≤</w:t>
            </w:r>
            <w:r>
              <w:rPr>
                <w:rFonts w:hint="eastAsia"/>
                <w:spacing w:val="0"/>
              </w:rPr>
              <w:t>1.5%</w:t>
            </w:r>
          </w:p>
        </w:tc>
      </w:tr>
      <w:tr w:rsidR="00780D4D" w14:paraId="3C4D20EA" w14:textId="77777777">
        <w:trPr>
          <w:trHeight w:val="349"/>
          <w:jc w:val="center"/>
        </w:trPr>
        <w:tc>
          <w:tcPr>
            <w:tcW w:w="1411"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6AE3CFC3" w14:textId="77777777" w:rsidR="00780D4D" w:rsidRDefault="00000000">
            <w:pPr>
              <w:pStyle w:val="a7"/>
              <w:spacing w:line="320" w:lineRule="exact"/>
              <w:ind w:leftChars="0" w:left="0" w:firstLineChars="0" w:firstLine="0"/>
              <w:rPr>
                <w:spacing w:val="0"/>
              </w:rPr>
            </w:pPr>
            <w:r>
              <w:rPr>
                <w:rFonts w:hint="eastAsia"/>
                <w:spacing w:val="0"/>
              </w:rPr>
              <w:t>定量重复性</w:t>
            </w:r>
          </w:p>
        </w:tc>
        <w:tc>
          <w:tcPr>
            <w:tcW w:w="1821"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0A6544A" w14:textId="77777777" w:rsidR="00780D4D" w:rsidRDefault="00000000">
            <w:pPr>
              <w:pStyle w:val="a7"/>
              <w:spacing w:line="320" w:lineRule="exact"/>
              <w:ind w:leftChars="0" w:left="0" w:firstLineChars="0" w:firstLine="0"/>
              <w:rPr>
                <w:spacing w:val="0"/>
              </w:rPr>
            </w:pPr>
            <w:r>
              <w:rPr>
                <w:rFonts w:hint="eastAsia"/>
                <w:spacing w:val="0"/>
              </w:rPr>
              <w:t>≤</w:t>
            </w:r>
            <w:r>
              <w:rPr>
                <w:rFonts w:hint="eastAsia"/>
                <w:spacing w:val="0"/>
              </w:rPr>
              <w:t>3.0%</w:t>
            </w:r>
          </w:p>
        </w:tc>
        <w:tc>
          <w:tcPr>
            <w:tcW w:w="1767" w:type="pct"/>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47FC7CD0" w14:textId="77777777" w:rsidR="00780D4D" w:rsidRDefault="00000000">
            <w:pPr>
              <w:pStyle w:val="a7"/>
              <w:spacing w:line="320" w:lineRule="exact"/>
              <w:ind w:leftChars="0" w:left="0" w:firstLineChars="0" w:firstLine="0"/>
              <w:rPr>
                <w:spacing w:val="0"/>
              </w:rPr>
            </w:pPr>
            <w:r>
              <w:rPr>
                <w:rFonts w:hint="eastAsia"/>
                <w:spacing w:val="0"/>
              </w:rPr>
              <w:t>≤</w:t>
            </w:r>
            <w:r>
              <w:rPr>
                <w:rFonts w:hint="eastAsia"/>
                <w:spacing w:val="0"/>
              </w:rPr>
              <w:t>3.0%</w:t>
            </w:r>
          </w:p>
        </w:tc>
      </w:tr>
      <w:tr w:rsidR="00780D4D" w14:paraId="4F2ECEFE" w14:textId="77777777">
        <w:trPr>
          <w:trHeight w:val="349"/>
          <w:jc w:val="center"/>
        </w:trPr>
        <w:tc>
          <w:tcPr>
            <w:tcW w:w="5000" w:type="pct"/>
            <w:gridSpan w:val="3"/>
            <w:tcBorders>
              <w:top w:val="single" w:sz="4" w:space="0" w:color="000000"/>
              <w:left w:val="single" w:sz="4" w:space="0" w:color="000000"/>
              <w:bottom w:val="single" w:sz="4" w:space="0" w:color="000000"/>
              <w:right w:val="single" w:sz="4" w:space="0" w:color="000000"/>
              <w:tl2br w:val="nil"/>
              <w:tr2bl w:val="nil"/>
            </w:tcBorders>
            <w:shd w:val="clear" w:color="auto" w:fill="FFFFFF"/>
            <w:vAlign w:val="center"/>
          </w:tcPr>
          <w:p w14:paraId="75F47351" w14:textId="77777777" w:rsidR="00780D4D" w:rsidRDefault="00000000">
            <w:pPr>
              <w:pStyle w:val="af4"/>
              <w:spacing w:after="0" w:line="320" w:lineRule="exact"/>
              <w:ind w:left="-103" w:firstLine="210"/>
              <w:jc w:val="left"/>
              <w:rPr>
                <w:rFonts w:ascii="宋体" w:eastAsia="宋体" w:hAnsi="宋体" w:cs="宋体" w:hint="eastAsia"/>
                <w:spacing w:val="0"/>
                <w:szCs w:val="21"/>
              </w:rPr>
            </w:pPr>
            <w:r>
              <w:rPr>
                <w:rFonts w:ascii="宋体" w:eastAsia="宋体" w:hAnsi="宋体" w:cs="宋体" w:hint="eastAsia"/>
                <w:spacing w:val="0"/>
                <w:szCs w:val="21"/>
              </w:rPr>
              <w:t>注：</w:t>
            </w:r>
          </w:p>
          <w:p w14:paraId="3DF8E11D" w14:textId="77777777" w:rsidR="00780D4D" w:rsidRDefault="00000000">
            <w:pPr>
              <w:pStyle w:val="af4"/>
              <w:spacing w:after="0" w:line="320" w:lineRule="exact"/>
              <w:ind w:left="-103" w:firstLine="210"/>
              <w:jc w:val="left"/>
              <w:rPr>
                <w:rFonts w:ascii="宋体" w:eastAsia="宋体" w:hAnsi="宋体" w:cs="宋体" w:hint="eastAsia"/>
                <w:snapToGrid w:val="0"/>
                <w:spacing w:val="0"/>
                <w:kern w:val="0"/>
                <w:szCs w:val="21"/>
              </w:rPr>
            </w:pPr>
            <w:r>
              <w:rPr>
                <w:rFonts w:ascii="宋体" w:eastAsia="宋体" w:hAnsi="宋体" w:cs="宋体" w:hint="eastAsia"/>
                <w:spacing w:val="0"/>
                <w:kern w:val="0"/>
                <w:szCs w:val="21"/>
              </w:rPr>
              <w:t>1</w:t>
            </w:r>
            <w:r>
              <w:rPr>
                <w:rFonts w:ascii="宋体" w:eastAsia="宋体" w:hAnsi="宋体" w:cs="宋体" w:hint="eastAsia"/>
                <w:snapToGrid w:val="0"/>
                <w:spacing w:val="0"/>
                <w:kern w:val="0"/>
                <w:szCs w:val="21"/>
              </w:rPr>
              <w:t>.紫外/二极管阵列检测器的响应值以吸光度（AU）表示、荧光检测器的响应值以相对荧光强度（RFU）表示；</w:t>
            </w:r>
          </w:p>
          <w:p w14:paraId="0FE0E496" w14:textId="77777777" w:rsidR="00780D4D" w:rsidRDefault="00000000">
            <w:pPr>
              <w:pStyle w:val="af4"/>
              <w:spacing w:after="0" w:line="320" w:lineRule="exact"/>
              <w:ind w:left="-103" w:firstLine="210"/>
              <w:jc w:val="left"/>
              <w:rPr>
                <w:rFonts w:ascii="宋体" w:eastAsia="宋体" w:hAnsi="宋体" w:cs="宋体" w:hint="eastAsia"/>
                <w:spacing w:val="0"/>
                <w:kern w:val="0"/>
                <w:szCs w:val="21"/>
              </w:rPr>
            </w:pPr>
            <w:r>
              <w:rPr>
                <w:rFonts w:ascii="宋体" w:eastAsia="宋体" w:hAnsi="宋体" w:cs="宋体" w:hint="eastAsia"/>
                <w:snapToGrid w:val="0"/>
                <w:spacing w:val="0"/>
                <w:kern w:val="0"/>
                <w:szCs w:val="21"/>
              </w:rPr>
              <w:t>2.若毛细管电泳仪输出信号用V表示，注意查看说</w:t>
            </w:r>
            <w:r>
              <w:rPr>
                <w:rFonts w:ascii="宋体" w:eastAsia="宋体" w:hAnsi="宋体" w:cs="宋体" w:hint="eastAsia"/>
                <w:spacing w:val="0"/>
                <w:kern w:val="0"/>
                <w:szCs w:val="21"/>
              </w:rPr>
              <w:t>明书或毛细管电泳仪标牌标明的其与AU（RFU）的换算关系；若无特殊标明，通常可按照1 V=1 AU（RFU）进行换算；</w:t>
            </w:r>
          </w:p>
          <w:p w14:paraId="41AE1A2C" w14:textId="77777777" w:rsidR="00780D4D" w:rsidRDefault="00000000">
            <w:pPr>
              <w:pStyle w:val="aff0"/>
              <w:spacing w:line="320" w:lineRule="exact"/>
              <w:ind w:firstLineChars="100" w:firstLine="210"/>
              <w:rPr>
                <w:rFonts w:ascii="Times New Roman" w:hAnsi="Times New Roman"/>
                <w:color w:val="000000"/>
              </w:rPr>
            </w:pPr>
            <w:r>
              <w:rPr>
                <w:rFonts w:cs="宋体" w:hint="eastAsia"/>
                <w:sz w:val="21"/>
                <w:szCs w:val="21"/>
              </w:rPr>
              <w:t>3.带*的检定项目只针对连续可调波长检测器。</w:t>
            </w:r>
          </w:p>
        </w:tc>
      </w:tr>
    </w:tbl>
    <w:p w14:paraId="51C7CB47" w14:textId="77777777" w:rsidR="00780D4D" w:rsidRDefault="00000000">
      <w:pPr>
        <w:spacing w:line="360" w:lineRule="auto"/>
        <w:ind w:firstLineChars="0" w:firstLine="0"/>
        <w:outlineLvl w:val="2"/>
      </w:pPr>
      <w:bookmarkStart w:id="30" w:name="_Toc26183"/>
      <w:bookmarkEnd w:id="29"/>
      <w:r>
        <w:rPr>
          <w:rFonts w:hint="eastAsia"/>
        </w:rPr>
        <w:t xml:space="preserve">3.3 </w:t>
      </w:r>
      <w:r>
        <w:t xml:space="preserve"> </w:t>
      </w:r>
      <w:r>
        <w:rPr>
          <w:rFonts w:hint="eastAsia"/>
        </w:rPr>
        <w:t>维生素</w:t>
      </w:r>
      <w:r>
        <w:rPr>
          <w:rFonts w:hint="eastAsia"/>
        </w:rPr>
        <w:t>B</w:t>
      </w:r>
      <w:r>
        <w:rPr>
          <w:vertAlign w:val="subscript"/>
        </w:rPr>
        <w:t>2</w:t>
      </w:r>
      <w:r>
        <w:rPr>
          <w:rFonts w:hint="eastAsia"/>
        </w:rPr>
        <w:t>、</w:t>
      </w:r>
      <w:r>
        <w:rPr>
          <w:rFonts w:hint="eastAsia"/>
        </w:rPr>
        <w:t>B</w:t>
      </w:r>
      <w:r>
        <w:rPr>
          <w:vertAlign w:val="subscript"/>
        </w:rPr>
        <w:t>6</w:t>
      </w:r>
      <w:r>
        <w:rPr>
          <w:rFonts w:hint="eastAsia"/>
        </w:rPr>
        <w:t>标准物质</w:t>
      </w:r>
      <w:bookmarkEnd w:id="30"/>
    </w:p>
    <w:p w14:paraId="78CE36EF" w14:textId="77777777" w:rsidR="00780D4D" w:rsidRDefault="00000000">
      <w:pPr>
        <w:spacing w:line="360" w:lineRule="auto"/>
        <w:ind w:firstLine="480"/>
      </w:pPr>
      <w:r>
        <w:rPr>
          <w:rFonts w:hint="eastAsia"/>
        </w:rPr>
        <w:t>通过对国家标准物质资源共享平台检索得到符合要求的标准物质如表</w:t>
      </w:r>
      <w:r>
        <w:rPr>
          <w:rFonts w:hint="eastAsia"/>
        </w:rPr>
        <w:t>20</w:t>
      </w:r>
      <w:r>
        <w:rPr>
          <w:rFonts w:hint="eastAsia"/>
        </w:rPr>
        <w:t>所示，能较好支撑本标准的实施，可操作性强。</w:t>
      </w:r>
    </w:p>
    <w:p w14:paraId="1A1E6E5B" w14:textId="77777777" w:rsidR="00780D4D" w:rsidRDefault="00000000">
      <w:pPr>
        <w:pStyle w:val="a7"/>
        <w:spacing w:beforeLines="50" w:before="156"/>
        <w:ind w:leftChars="0" w:left="0" w:firstLineChars="0" w:firstLine="0"/>
        <w:rPr>
          <w:rFonts w:eastAsia="黑体" w:cs="黑体"/>
          <w:spacing w:val="0"/>
        </w:rPr>
      </w:pPr>
      <w:r>
        <w:rPr>
          <w:rFonts w:eastAsia="黑体" w:cs="黑体" w:hint="eastAsia"/>
          <w:spacing w:val="0"/>
        </w:rPr>
        <w:t>表</w:t>
      </w:r>
      <w:r>
        <w:rPr>
          <w:rFonts w:eastAsia="黑体" w:cs="黑体" w:hint="eastAsia"/>
          <w:spacing w:val="0"/>
        </w:rPr>
        <w:t xml:space="preserve">20 </w:t>
      </w:r>
      <w:r>
        <w:rPr>
          <w:rFonts w:eastAsia="黑体" w:cs="黑体" w:hint="eastAsia"/>
          <w:spacing w:val="0"/>
        </w:rPr>
        <w:t>符合要求的标准物质一览表</w:t>
      </w:r>
    </w:p>
    <w:tbl>
      <w:tblPr>
        <w:tblStyle w:val="af6"/>
        <w:tblW w:w="4998" w:type="pct"/>
        <w:jc w:val="center"/>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0"/>
        <w:gridCol w:w="1718"/>
        <w:gridCol w:w="1101"/>
        <w:gridCol w:w="1451"/>
        <w:gridCol w:w="1413"/>
      </w:tblGrid>
      <w:tr w:rsidR="00780D4D" w14:paraId="72B65459" w14:textId="77777777">
        <w:trPr>
          <w:trHeight w:val="391"/>
          <w:jc w:val="center"/>
        </w:trPr>
        <w:tc>
          <w:tcPr>
            <w:tcW w:w="1572" w:type="pct"/>
            <w:tcBorders>
              <w:top w:val="single" w:sz="4" w:space="0" w:color="auto"/>
              <w:left w:val="single" w:sz="4" w:space="0" w:color="auto"/>
              <w:bottom w:val="single" w:sz="4" w:space="0" w:color="auto"/>
              <w:right w:val="single" w:sz="4" w:space="0" w:color="auto"/>
            </w:tcBorders>
            <w:vAlign w:val="center"/>
          </w:tcPr>
          <w:p w14:paraId="1C7C5288" w14:textId="77777777" w:rsidR="00780D4D" w:rsidRDefault="00000000">
            <w:pPr>
              <w:pStyle w:val="a7"/>
              <w:spacing w:line="320" w:lineRule="exact"/>
              <w:ind w:leftChars="0" w:left="0" w:firstLineChars="0" w:firstLine="0"/>
              <w:rPr>
                <w:spacing w:val="0"/>
              </w:rPr>
            </w:pPr>
            <w:r>
              <w:rPr>
                <w:rFonts w:hint="eastAsia"/>
                <w:spacing w:val="0"/>
              </w:rPr>
              <w:t>标准物质名称</w:t>
            </w:r>
          </w:p>
        </w:tc>
        <w:tc>
          <w:tcPr>
            <w:tcW w:w="1035" w:type="pct"/>
            <w:tcBorders>
              <w:top w:val="single" w:sz="4" w:space="0" w:color="auto"/>
              <w:left w:val="single" w:sz="4" w:space="0" w:color="auto"/>
              <w:bottom w:val="single" w:sz="4" w:space="0" w:color="auto"/>
              <w:right w:val="single" w:sz="4" w:space="0" w:color="auto"/>
            </w:tcBorders>
            <w:vAlign w:val="center"/>
          </w:tcPr>
          <w:p w14:paraId="6876EB18" w14:textId="77777777" w:rsidR="00780D4D" w:rsidRDefault="00000000">
            <w:pPr>
              <w:pStyle w:val="a7"/>
              <w:spacing w:line="320" w:lineRule="exact"/>
              <w:ind w:leftChars="0" w:left="0" w:firstLineChars="0" w:firstLine="0"/>
              <w:rPr>
                <w:spacing w:val="0"/>
              </w:rPr>
            </w:pPr>
            <w:r>
              <w:rPr>
                <w:rFonts w:hint="eastAsia"/>
                <w:spacing w:val="0"/>
              </w:rPr>
              <w:t>标准物质编号</w:t>
            </w:r>
          </w:p>
        </w:tc>
        <w:tc>
          <w:tcPr>
            <w:tcW w:w="664" w:type="pct"/>
            <w:tcBorders>
              <w:top w:val="single" w:sz="4" w:space="0" w:color="auto"/>
              <w:left w:val="single" w:sz="4" w:space="0" w:color="auto"/>
              <w:bottom w:val="single" w:sz="4" w:space="0" w:color="auto"/>
              <w:right w:val="single" w:sz="4" w:space="0" w:color="auto"/>
            </w:tcBorders>
            <w:vAlign w:val="center"/>
          </w:tcPr>
          <w:p w14:paraId="3525E0B2" w14:textId="77777777" w:rsidR="00780D4D" w:rsidRDefault="00000000">
            <w:pPr>
              <w:pStyle w:val="a7"/>
              <w:spacing w:line="320" w:lineRule="exact"/>
              <w:ind w:leftChars="0" w:left="0" w:firstLineChars="0" w:firstLine="0"/>
              <w:rPr>
                <w:spacing w:val="0"/>
              </w:rPr>
            </w:pPr>
            <w:r>
              <w:rPr>
                <w:rFonts w:hint="eastAsia"/>
                <w:spacing w:val="0"/>
              </w:rPr>
              <w:t>标准值</w:t>
            </w:r>
            <w:r>
              <w:rPr>
                <w:rFonts w:hint="eastAsia"/>
                <w:spacing w:val="0"/>
              </w:rPr>
              <w:t>/</w:t>
            </w:r>
            <w:r>
              <w:rPr>
                <w:spacing w:val="0"/>
              </w:rPr>
              <w:t>%</w:t>
            </w:r>
          </w:p>
        </w:tc>
        <w:tc>
          <w:tcPr>
            <w:tcW w:w="875" w:type="pct"/>
            <w:tcBorders>
              <w:top w:val="single" w:sz="4" w:space="0" w:color="auto"/>
              <w:left w:val="single" w:sz="4" w:space="0" w:color="auto"/>
              <w:bottom w:val="single" w:sz="4" w:space="0" w:color="auto"/>
              <w:right w:val="single" w:sz="4" w:space="0" w:color="auto"/>
            </w:tcBorders>
            <w:vAlign w:val="center"/>
          </w:tcPr>
          <w:p w14:paraId="0929D280" w14:textId="77777777" w:rsidR="00780D4D" w:rsidRDefault="00000000">
            <w:pPr>
              <w:pStyle w:val="a7"/>
              <w:spacing w:line="320" w:lineRule="exact"/>
              <w:ind w:leftChars="0" w:left="0" w:firstLineChars="0" w:firstLine="0"/>
              <w:rPr>
                <w:spacing w:val="0"/>
              </w:rPr>
            </w:pPr>
            <w:r>
              <w:rPr>
                <w:rFonts w:hint="eastAsia"/>
                <w:spacing w:val="0"/>
              </w:rPr>
              <w:t>扩展不确定度</w:t>
            </w:r>
            <w:r>
              <w:rPr>
                <w:i/>
                <w:spacing w:val="0"/>
              </w:rPr>
              <w:t>k</w:t>
            </w:r>
            <w:r>
              <w:rPr>
                <w:spacing w:val="0"/>
              </w:rPr>
              <w:t>=2</w:t>
            </w:r>
          </w:p>
        </w:tc>
        <w:tc>
          <w:tcPr>
            <w:tcW w:w="852" w:type="pct"/>
            <w:tcBorders>
              <w:top w:val="single" w:sz="4" w:space="0" w:color="auto"/>
              <w:left w:val="single" w:sz="4" w:space="0" w:color="auto"/>
              <w:bottom w:val="single" w:sz="4" w:space="0" w:color="auto"/>
              <w:right w:val="single" w:sz="4" w:space="0" w:color="auto"/>
            </w:tcBorders>
            <w:vAlign w:val="center"/>
          </w:tcPr>
          <w:p w14:paraId="247D3711" w14:textId="77777777" w:rsidR="00780D4D" w:rsidRDefault="00000000">
            <w:pPr>
              <w:pStyle w:val="a7"/>
              <w:spacing w:line="320" w:lineRule="exact"/>
              <w:ind w:leftChars="0" w:left="0" w:firstLineChars="0" w:firstLine="0"/>
              <w:rPr>
                <w:spacing w:val="0"/>
              </w:rPr>
            </w:pPr>
            <w:r>
              <w:rPr>
                <w:rFonts w:hint="eastAsia"/>
                <w:spacing w:val="0"/>
              </w:rPr>
              <w:t>研制单位</w:t>
            </w:r>
          </w:p>
        </w:tc>
      </w:tr>
      <w:tr w:rsidR="00780D4D" w14:paraId="6B77BEE6" w14:textId="77777777">
        <w:trPr>
          <w:trHeight w:val="401"/>
          <w:jc w:val="center"/>
        </w:trPr>
        <w:tc>
          <w:tcPr>
            <w:tcW w:w="1572" w:type="pct"/>
            <w:tcBorders>
              <w:top w:val="single" w:sz="4" w:space="0" w:color="auto"/>
              <w:left w:val="single" w:sz="4" w:space="0" w:color="auto"/>
              <w:bottom w:val="single" w:sz="4" w:space="0" w:color="auto"/>
              <w:right w:val="single" w:sz="4" w:space="0" w:color="auto"/>
            </w:tcBorders>
            <w:vAlign w:val="center"/>
          </w:tcPr>
          <w:p w14:paraId="57CEDDFB" w14:textId="77777777" w:rsidR="00780D4D" w:rsidRDefault="00000000">
            <w:pPr>
              <w:pStyle w:val="a7"/>
              <w:spacing w:line="320" w:lineRule="exact"/>
              <w:ind w:leftChars="0" w:left="0" w:firstLineChars="0" w:firstLine="0"/>
              <w:rPr>
                <w:spacing w:val="0"/>
              </w:rPr>
            </w:pPr>
            <w:r>
              <w:rPr>
                <w:rFonts w:hint="eastAsia"/>
                <w:spacing w:val="0"/>
              </w:rPr>
              <w:lastRenderedPageBreak/>
              <w:t>维生素</w:t>
            </w:r>
            <w:r>
              <w:rPr>
                <w:spacing w:val="0"/>
              </w:rPr>
              <w:t>B</w:t>
            </w:r>
            <w:r>
              <w:rPr>
                <w:spacing w:val="0"/>
                <w:vertAlign w:val="subscript"/>
              </w:rPr>
              <w:t>6</w:t>
            </w:r>
            <w:r>
              <w:rPr>
                <w:rFonts w:hint="eastAsia"/>
                <w:spacing w:val="0"/>
              </w:rPr>
              <w:t>纯度标准物质</w:t>
            </w:r>
          </w:p>
        </w:tc>
        <w:tc>
          <w:tcPr>
            <w:tcW w:w="1035" w:type="pct"/>
            <w:tcBorders>
              <w:top w:val="single" w:sz="4" w:space="0" w:color="auto"/>
              <w:left w:val="single" w:sz="4" w:space="0" w:color="auto"/>
              <w:bottom w:val="single" w:sz="4" w:space="0" w:color="auto"/>
              <w:right w:val="single" w:sz="4" w:space="0" w:color="auto"/>
            </w:tcBorders>
            <w:vAlign w:val="center"/>
          </w:tcPr>
          <w:p w14:paraId="3626C591" w14:textId="77777777" w:rsidR="00780D4D" w:rsidRDefault="00000000">
            <w:pPr>
              <w:pStyle w:val="a7"/>
              <w:spacing w:line="320" w:lineRule="exact"/>
              <w:ind w:leftChars="0" w:left="0" w:firstLineChars="0" w:firstLine="0"/>
              <w:rPr>
                <w:spacing w:val="0"/>
              </w:rPr>
            </w:pPr>
            <w:r>
              <w:rPr>
                <w:spacing w:val="0"/>
              </w:rPr>
              <w:t>GBW10053</w:t>
            </w:r>
          </w:p>
        </w:tc>
        <w:tc>
          <w:tcPr>
            <w:tcW w:w="664" w:type="pct"/>
            <w:tcBorders>
              <w:top w:val="single" w:sz="4" w:space="0" w:color="auto"/>
              <w:left w:val="single" w:sz="4" w:space="0" w:color="auto"/>
              <w:bottom w:val="single" w:sz="4" w:space="0" w:color="auto"/>
              <w:right w:val="single" w:sz="4" w:space="0" w:color="auto"/>
            </w:tcBorders>
            <w:vAlign w:val="center"/>
          </w:tcPr>
          <w:p w14:paraId="08762E49" w14:textId="77777777" w:rsidR="00780D4D" w:rsidRDefault="00000000">
            <w:pPr>
              <w:pStyle w:val="a7"/>
              <w:spacing w:line="320" w:lineRule="exact"/>
              <w:ind w:leftChars="0" w:left="0" w:firstLineChars="0" w:firstLine="0"/>
              <w:rPr>
                <w:spacing w:val="0"/>
              </w:rPr>
            </w:pPr>
            <w:r>
              <w:rPr>
                <w:spacing w:val="0"/>
              </w:rPr>
              <w:t>99.9</w:t>
            </w:r>
          </w:p>
        </w:tc>
        <w:tc>
          <w:tcPr>
            <w:tcW w:w="875" w:type="pct"/>
            <w:tcBorders>
              <w:top w:val="single" w:sz="4" w:space="0" w:color="auto"/>
              <w:left w:val="single" w:sz="4" w:space="0" w:color="auto"/>
              <w:bottom w:val="single" w:sz="4" w:space="0" w:color="auto"/>
              <w:right w:val="single" w:sz="4" w:space="0" w:color="auto"/>
            </w:tcBorders>
            <w:vAlign w:val="center"/>
          </w:tcPr>
          <w:p w14:paraId="38DA5B7F" w14:textId="77777777" w:rsidR="00780D4D" w:rsidRDefault="00000000">
            <w:pPr>
              <w:pStyle w:val="a7"/>
              <w:spacing w:line="320" w:lineRule="exact"/>
              <w:ind w:leftChars="0" w:left="0" w:firstLineChars="0" w:firstLine="0"/>
              <w:rPr>
                <w:spacing w:val="0"/>
              </w:rPr>
            </w:pPr>
            <w:r>
              <w:rPr>
                <w:i/>
                <w:spacing w:val="0"/>
              </w:rPr>
              <w:t>U</w:t>
            </w:r>
            <w:r>
              <w:rPr>
                <w:spacing w:val="0"/>
              </w:rPr>
              <w:t>=0.4%</w:t>
            </w:r>
          </w:p>
        </w:tc>
        <w:tc>
          <w:tcPr>
            <w:tcW w:w="852" w:type="pct"/>
            <w:vMerge w:val="restart"/>
            <w:tcBorders>
              <w:top w:val="single" w:sz="4" w:space="0" w:color="auto"/>
              <w:left w:val="single" w:sz="4" w:space="0" w:color="auto"/>
              <w:right w:val="single" w:sz="4" w:space="0" w:color="auto"/>
            </w:tcBorders>
            <w:vAlign w:val="center"/>
          </w:tcPr>
          <w:p w14:paraId="2BF4DAB9" w14:textId="77777777" w:rsidR="00780D4D" w:rsidRDefault="00000000">
            <w:pPr>
              <w:pStyle w:val="a7"/>
              <w:spacing w:line="320" w:lineRule="exact"/>
              <w:ind w:leftChars="0" w:left="0" w:firstLineChars="0" w:firstLine="0"/>
              <w:rPr>
                <w:spacing w:val="0"/>
              </w:rPr>
            </w:pPr>
            <w:r>
              <w:rPr>
                <w:rFonts w:hint="eastAsia"/>
                <w:spacing w:val="0"/>
              </w:rPr>
              <w:t>中国计量科学研究院</w:t>
            </w:r>
          </w:p>
        </w:tc>
      </w:tr>
      <w:tr w:rsidR="00780D4D" w14:paraId="008789B3" w14:textId="77777777">
        <w:trPr>
          <w:trHeight w:val="531"/>
          <w:jc w:val="center"/>
        </w:trPr>
        <w:tc>
          <w:tcPr>
            <w:tcW w:w="1572" w:type="pct"/>
            <w:tcBorders>
              <w:top w:val="single" w:sz="4" w:space="0" w:color="auto"/>
              <w:left w:val="single" w:sz="4" w:space="0" w:color="auto"/>
              <w:bottom w:val="single" w:sz="4" w:space="0" w:color="auto"/>
              <w:right w:val="single" w:sz="4" w:space="0" w:color="auto"/>
            </w:tcBorders>
            <w:vAlign w:val="center"/>
          </w:tcPr>
          <w:p w14:paraId="6BE379A2" w14:textId="77777777" w:rsidR="00780D4D" w:rsidRDefault="00000000">
            <w:pPr>
              <w:pStyle w:val="a7"/>
              <w:spacing w:line="320" w:lineRule="exact"/>
              <w:ind w:leftChars="0" w:left="0" w:firstLineChars="0" w:firstLine="0"/>
              <w:rPr>
                <w:spacing w:val="0"/>
              </w:rPr>
            </w:pPr>
            <w:r>
              <w:rPr>
                <w:rFonts w:hint="eastAsia"/>
                <w:spacing w:val="0"/>
              </w:rPr>
              <w:t>维生素</w:t>
            </w:r>
            <w:r>
              <w:rPr>
                <w:spacing w:val="0"/>
              </w:rPr>
              <w:t>B</w:t>
            </w:r>
            <w:r>
              <w:rPr>
                <w:spacing w:val="0"/>
                <w:vertAlign w:val="subscript"/>
              </w:rPr>
              <w:t>6</w:t>
            </w:r>
            <w:r>
              <w:rPr>
                <w:rFonts w:hint="eastAsia"/>
                <w:spacing w:val="0"/>
              </w:rPr>
              <w:t>纯度标准物质</w:t>
            </w:r>
          </w:p>
        </w:tc>
        <w:tc>
          <w:tcPr>
            <w:tcW w:w="1035" w:type="pct"/>
            <w:tcBorders>
              <w:top w:val="single" w:sz="4" w:space="0" w:color="auto"/>
              <w:left w:val="single" w:sz="4" w:space="0" w:color="auto"/>
              <w:bottom w:val="single" w:sz="4" w:space="0" w:color="auto"/>
              <w:right w:val="single" w:sz="4" w:space="0" w:color="auto"/>
            </w:tcBorders>
            <w:vAlign w:val="center"/>
          </w:tcPr>
          <w:p w14:paraId="10BE3444" w14:textId="77777777" w:rsidR="00780D4D" w:rsidRDefault="00000000">
            <w:pPr>
              <w:pStyle w:val="a7"/>
              <w:spacing w:line="320" w:lineRule="exact"/>
              <w:ind w:leftChars="0" w:left="0" w:firstLineChars="0" w:firstLine="0"/>
              <w:rPr>
                <w:spacing w:val="0"/>
              </w:rPr>
            </w:pPr>
            <w:r>
              <w:rPr>
                <w:spacing w:val="0"/>
              </w:rPr>
              <w:t>GBW</w:t>
            </w:r>
            <w:r>
              <w:rPr>
                <w:rFonts w:hint="eastAsia"/>
                <w:spacing w:val="0"/>
              </w:rPr>
              <w:t>(</w:t>
            </w:r>
            <w:r>
              <w:rPr>
                <w:spacing w:val="0"/>
              </w:rPr>
              <w:t>E</w:t>
            </w:r>
            <w:r>
              <w:rPr>
                <w:rFonts w:hint="eastAsia"/>
                <w:spacing w:val="0"/>
              </w:rPr>
              <w:t>)</w:t>
            </w:r>
            <w:r>
              <w:rPr>
                <w:spacing w:val="0"/>
              </w:rPr>
              <w:t>100183</w:t>
            </w:r>
          </w:p>
        </w:tc>
        <w:tc>
          <w:tcPr>
            <w:tcW w:w="664" w:type="pct"/>
            <w:tcBorders>
              <w:top w:val="single" w:sz="4" w:space="0" w:color="auto"/>
              <w:left w:val="single" w:sz="4" w:space="0" w:color="auto"/>
              <w:bottom w:val="single" w:sz="4" w:space="0" w:color="auto"/>
              <w:right w:val="single" w:sz="4" w:space="0" w:color="auto"/>
            </w:tcBorders>
            <w:vAlign w:val="center"/>
          </w:tcPr>
          <w:p w14:paraId="6BE7C448" w14:textId="77777777" w:rsidR="00780D4D" w:rsidRDefault="00000000">
            <w:pPr>
              <w:pStyle w:val="a7"/>
              <w:spacing w:line="320" w:lineRule="exact"/>
              <w:ind w:leftChars="0" w:left="0" w:firstLineChars="0" w:firstLine="0"/>
              <w:rPr>
                <w:spacing w:val="0"/>
              </w:rPr>
            </w:pPr>
            <w:r>
              <w:rPr>
                <w:spacing w:val="0"/>
              </w:rPr>
              <w:t>99.9</w:t>
            </w:r>
          </w:p>
        </w:tc>
        <w:tc>
          <w:tcPr>
            <w:tcW w:w="875" w:type="pct"/>
            <w:tcBorders>
              <w:top w:val="single" w:sz="4" w:space="0" w:color="auto"/>
              <w:left w:val="single" w:sz="4" w:space="0" w:color="auto"/>
              <w:bottom w:val="single" w:sz="4" w:space="0" w:color="auto"/>
              <w:right w:val="single" w:sz="4" w:space="0" w:color="auto"/>
            </w:tcBorders>
            <w:vAlign w:val="center"/>
          </w:tcPr>
          <w:p w14:paraId="3561E51C" w14:textId="77777777" w:rsidR="00780D4D" w:rsidRDefault="00000000">
            <w:pPr>
              <w:pStyle w:val="a7"/>
              <w:spacing w:line="320" w:lineRule="exact"/>
              <w:ind w:leftChars="0" w:left="0" w:firstLineChars="0" w:firstLine="0"/>
              <w:rPr>
                <w:spacing w:val="0"/>
              </w:rPr>
            </w:pPr>
            <w:r>
              <w:rPr>
                <w:i/>
                <w:spacing w:val="0"/>
              </w:rPr>
              <w:t>U</w:t>
            </w:r>
            <w:r>
              <w:rPr>
                <w:spacing w:val="0"/>
              </w:rPr>
              <w:t>=0.4%</w:t>
            </w:r>
          </w:p>
        </w:tc>
        <w:tc>
          <w:tcPr>
            <w:tcW w:w="852" w:type="pct"/>
            <w:vMerge/>
            <w:tcBorders>
              <w:left w:val="single" w:sz="4" w:space="0" w:color="auto"/>
              <w:right w:val="single" w:sz="4" w:space="0" w:color="auto"/>
            </w:tcBorders>
            <w:vAlign w:val="center"/>
          </w:tcPr>
          <w:p w14:paraId="079F2CD5" w14:textId="77777777" w:rsidR="00780D4D" w:rsidRDefault="00780D4D">
            <w:pPr>
              <w:pStyle w:val="a7"/>
              <w:spacing w:line="320" w:lineRule="exact"/>
              <w:ind w:leftChars="0" w:left="0" w:firstLineChars="0" w:firstLine="0"/>
              <w:rPr>
                <w:spacing w:val="0"/>
              </w:rPr>
            </w:pPr>
          </w:p>
        </w:tc>
      </w:tr>
      <w:tr w:rsidR="00780D4D" w14:paraId="3DB6234A" w14:textId="77777777">
        <w:trPr>
          <w:trHeight w:val="631"/>
          <w:jc w:val="center"/>
        </w:trPr>
        <w:tc>
          <w:tcPr>
            <w:tcW w:w="1572" w:type="pct"/>
            <w:tcBorders>
              <w:top w:val="single" w:sz="4" w:space="0" w:color="auto"/>
              <w:left w:val="single" w:sz="4" w:space="0" w:color="auto"/>
              <w:bottom w:val="single" w:sz="4" w:space="0" w:color="auto"/>
              <w:right w:val="single" w:sz="4" w:space="0" w:color="auto"/>
            </w:tcBorders>
            <w:vAlign w:val="center"/>
          </w:tcPr>
          <w:p w14:paraId="6ABA52D8" w14:textId="77777777" w:rsidR="00780D4D" w:rsidRDefault="00000000">
            <w:pPr>
              <w:pStyle w:val="a7"/>
              <w:spacing w:line="320" w:lineRule="exact"/>
              <w:ind w:leftChars="0" w:left="0" w:firstLineChars="0" w:firstLine="0"/>
              <w:rPr>
                <w:spacing w:val="0"/>
              </w:rPr>
            </w:pPr>
            <w:r>
              <w:rPr>
                <w:rFonts w:hint="eastAsia"/>
                <w:spacing w:val="0"/>
              </w:rPr>
              <w:t>盐酸</w:t>
            </w:r>
            <w:proofErr w:type="gramStart"/>
            <w:r>
              <w:rPr>
                <w:rFonts w:hint="eastAsia"/>
                <w:spacing w:val="0"/>
              </w:rPr>
              <w:t>吡哆</w:t>
            </w:r>
            <w:proofErr w:type="gramEnd"/>
            <w:r>
              <w:rPr>
                <w:rFonts w:hint="eastAsia"/>
                <w:spacing w:val="0"/>
              </w:rPr>
              <w:t>醇纯度标准物质（维生素</w:t>
            </w:r>
            <w:r>
              <w:rPr>
                <w:spacing w:val="0"/>
              </w:rPr>
              <w:t>B</w:t>
            </w:r>
            <w:r>
              <w:rPr>
                <w:spacing w:val="0"/>
                <w:vertAlign w:val="subscript"/>
              </w:rPr>
              <w:t>6</w:t>
            </w:r>
            <w:r>
              <w:rPr>
                <w:rFonts w:hint="eastAsia"/>
                <w:spacing w:val="0"/>
              </w:rPr>
              <w:t>）</w:t>
            </w:r>
          </w:p>
        </w:tc>
        <w:tc>
          <w:tcPr>
            <w:tcW w:w="1035" w:type="pct"/>
            <w:tcBorders>
              <w:top w:val="single" w:sz="4" w:space="0" w:color="auto"/>
              <w:left w:val="single" w:sz="4" w:space="0" w:color="auto"/>
              <w:bottom w:val="single" w:sz="4" w:space="0" w:color="auto"/>
              <w:right w:val="single" w:sz="4" w:space="0" w:color="auto"/>
            </w:tcBorders>
            <w:vAlign w:val="center"/>
          </w:tcPr>
          <w:p w14:paraId="090918DE" w14:textId="77777777" w:rsidR="00780D4D" w:rsidRDefault="00000000">
            <w:pPr>
              <w:pStyle w:val="a7"/>
              <w:spacing w:line="320" w:lineRule="exact"/>
              <w:ind w:leftChars="0" w:left="0" w:firstLineChars="0" w:firstLine="0"/>
              <w:rPr>
                <w:spacing w:val="0"/>
              </w:rPr>
            </w:pPr>
            <w:r>
              <w:rPr>
                <w:spacing w:val="0"/>
              </w:rPr>
              <w:t>GBW</w:t>
            </w:r>
            <w:r>
              <w:rPr>
                <w:rFonts w:hint="eastAsia"/>
                <w:spacing w:val="0"/>
              </w:rPr>
              <w:t>(</w:t>
            </w:r>
            <w:r>
              <w:rPr>
                <w:spacing w:val="0"/>
              </w:rPr>
              <w:t>E</w:t>
            </w:r>
            <w:r>
              <w:rPr>
                <w:rFonts w:hint="eastAsia"/>
                <w:spacing w:val="0"/>
              </w:rPr>
              <w:t>)</w:t>
            </w:r>
            <w:r>
              <w:rPr>
                <w:spacing w:val="0"/>
              </w:rPr>
              <w:t>100271</w:t>
            </w:r>
          </w:p>
        </w:tc>
        <w:tc>
          <w:tcPr>
            <w:tcW w:w="664" w:type="pct"/>
            <w:tcBorders>
              <w:top w:val="single" w:sz="4" w:space="0" w:color="auto"/>
              <w:left w:val="single" w:sz="4" w:space="0" w:color="auto"/>
              <w:bottom w:val="single" w:sz="4" w:space="0" w:color="auto"/>
              <w:right w:val="single" w:sz="4" w:space="0" w:color="auto"/>
            </w:tcBorders>
            <w:vAlign w:val="center"/>
          </w:tcPr>
          <w:p w14:paraId="3D0BA6E9" w14:textId="77777777" w:rsidR="00780D4D" w:rsidRDefault="00000000">
            <w:pPr>
              <w:pStyle w:val="a7"/>
              <w:spacing w:line="320" w:lineRule="exact"/>
              <w:ind w:leftChars="0" w:left="0" w:firstLineChars="0" w:firstLine="0"/>
              <w:rPr>
                <w:spacing w:val="0"/>
              </w:rPr>
            </w:pPr>
            <w:r>
              <w:rPr>
                <w:spacing w:val="0"/>
              </w:rPr>
              <w:t>99.7</w:t>
            </w:r>
          </w:p>
        </w:tc>
        <w:tc>
          <w:tcPr>
            <w:tcW w:w="875" w:type="pct"/>
            <w:tcBorders>
              <w:top w:val="single" w:sz="4" w:space="0" w:color="auto"/>
              <w:left w:val="single" w:sz="4" w:space="0" w:color="auto"/>
              <w:bottom w:val="single" w:sz="4" w:space="0" w:color="auto"/>
              <w:right w:val="single" w:sz="4" w:space="0" w:color="auto"/>
            </w:tcBorders>
            <w:vAlign w:val="center"/>
          </w:tcPr>
          <w:p w14:paraId="030EFD35" w14:textId="77777777" w:rsidR="00780D4D" w:rsidRDefault="00000000">
            <w:pPr>
              <w:pStyle w:val="a7"/>
              <w:spacing w:line="320" w:lineRule="exact"/>
              <w:ind w:leftChars="0" w:left="0" w:firstLineChars="0" w:firstLine="0"/>
              <w:rPr>
                <w:spacing w:val="0"/>
              </w:rPr>
            </w:pPr>
            <w:r>
              <w:rPr>
                <w:i/>
                <w:spacing w:val="0"/>
              </w:rPr>
              <w:t>U</w:t>
            </w:r>
            <w:r>
              <w:rPr>
                <w:spacing w:val="0"/>
              </w:rPr>
              <w:t>=0.3%</w:t>
            </w:r>
          </w:p>
        </w:tc>
        <w:tc>
          <w:tcPr>
            <w:tcW w:w="852" w:type="pct"/>
            <w:vMerge/>
            <w:tcBorders>
              <w:left w:val="single" w:sz="4" w:space="0" w:color="auto"/>
              <w:right w:val="single" w:sz="4" w:space="0" w:color="auto"/>
            </w:tcBorders>
            <w:vAlign w:val="center"/>
          </w:tcPr>
          <w:p w14:paraId="71149572" w14:textId="77777777" w:rsidR="00780D4D" w:rsidRDefault="00780D4D">
            <w:pPr>
              <w:pStyle w:val="a7"/>
              <w:spacing w:line="320" w:lineRule="exact"/>
              <w:ind w:leftChars="0" w:left="0" w:firstLineChars="0" w:firstLine="0"/>
              <w:rPr>
                <w:spacing w:val="0"/>
              </w:rPr>
            </w:pPr>
          </w:p>
        </w:tc>
      </w:tr>
      <w:tr w:rsidR="00780D4D" w14:paraId="4ECD521A" w14:textId="77777777">
        <w:trPr>
          <w:trHeight w:val="643"/>
          <w:jc w:val="center"/>
        </w:trPr>
        <w:tc>
          <w:tcPr>
            <w:tcW w:w="1572" w:type="pct"/>
            <w:tcBorders>
              <w:top w:val="single" w:sz="4" w:space="0" w:color="auto"/>
              <w:left w:val="single" w:sz="4" w:space="0" w:color="auto"/>
              <w:right w:val="single" w:sz="4" w:space="0" w:color="auto"/>
            </w:tcBorders>
            <w:vAlign w:val="center"/>
          </w:tcPr>
          <w:p w14:paraId="0F749571" w14:textId="77777777" w:rsidR="00780D4D" w:rsidRDefault="00000000">
            <w:pPr>
              <w:pStyle w:val="a7"/>
              <w:spacing w:line="320" w:lineRule="exact"/>
              <w:ind w:leftChars="0" w:left="0" w:firstLineChars="0" w:firstLine="0"/>
              <w:rPr>
                <w:spacing w:val="0"/>
              </w:rPr>
            </w:pPr>
            <w:r>
              <w:rPr>
                <w:rFonts w:hint="eastAsia"/>
                <w:spacing w:val="0"/>
              </w:rPr>
              <w:t>核黄（维生素</w:t>
            </w:r>
            <w:r>
              <w:rPr>
                <w:spacing w:val="0"/>
              </w:rPr>
              <w:t>B</w:t>
            </w:r>
            <w:r>
              <w:rPr>
                <w:rFonts w:hint="eastAsia"/>
                <w:spacing w:val="0"/>
                <w:vertAlign w:val="subscript"/>
              </w:rPr>
              <w:t>2</w:t>
            </w:r>
            <w:r>
              <w:rPr>
                <w:rFonts w:hint="eastAsia"/>
                <w:spacing w:val="0"/>
              </w:rPr>
              <w:t>）纯度标准物质</w:t>
            </w:r>
          </w:p>
        </w:tc>
        <w:tc>
          <w:tcPr>
            <w:tcW w:w="1035" w:type="pct"/>
            <w:tcBorders>
              <w:top w:val="single" w:sz="4" w:space="0" w:color="auto"/>
              <w:left w:val="single" w:sz="4" w:space="0" w:color="auto"/>
              <w:right w:val="single" w:sz="4" w:space="0" w:color="auto"/>
            </w:tcBorders>
            <w:vAlign w:val="center"/>
          </w:tcPr>
          <w:p w14:paraId="0695D570" w14:textId="77777777" w:rsidR="00780D4D" w:rsidRDefault="00000000">
            <w:pPr>
              <w:pStyle w:val="a7"/>
              <w:spacing w:line="320" w:lineRule="exact"/>
              <w:ind w:leftChars="0" w:left="0" w:firstLineChars="0" w:firstLine="0"/>
              <w:rPr>
                <w:spacing w:val="0"/>
              </w:rPr>
            </w:pPr>
            <w:r>
              <w:rPr>
                <w:spacing w:val="0"/>
              </w:rPr>
              <w:t>GBW</w:t>
            </w:r>
            <w:r>
              <w:rPr>
                <w:rFonts w:hint="eastAsia"/>
                <w:spacing w:val="0"/>
              </w:rPr>
              <w:t>(</w:t>
            </w:r>
            <w:r>
              <w:rPr>
                <w:spacing w:val="0"/>
              </w:rPr>
              <w:t>E</w:t>
            </w:r>
            <w:r>
              <w:rPr>
                <w:rFonts w:hint="eastAsia"/>
                <w:spacing w:val="0"/>
              </w:rPr>
              <w:t>)</w:t>
            </w:r>
            <w:r>
              <w:rPr>
                <w:spacing w:val="0"/>
              </w:rPr>
              <w:t>100269</w:t>
            </w:r>
          </w:p>
        </w:tc>
        <w:tc>
          <w:tcPr>
            <w:tcW w:w="664" w:type="pct"/>
            <w:tcBorders>
              <w:top w:val="single" w:sz="4" w:space="0" w:color="auto"/>
              <w:left w:val="single" w:sz="4" w:space="0" w:color="auto"/>
              <w:right w:val="single" w:sz="4" w:space="0" w:color="auto"/>
            </w:tcBorders>
            <w:vAlign w:val="center"/>
          </w:tcPr>
          <w:p w14:paraId="3D29E4CE" w14:textId="77777777" w:rsidR="00780D4D" w:rsidRDefault="00000000">
            <w:pPr>
              <w:pStyle w:val="a7"/>
              <w:spacing w:line="320" w:lineRule="exact"/>
              <w:ind w:leftChars="0" w:left="0" w:firstLineChars="0" w:firstLine="0"/>
              <w:rPr>
                <w:spacing w:val="0"/>
              </w:rPr>
            </w:pPr>
            <w:r>
              <w:rPr>
                <w:spacing w:val="0"/>
              </w:rPr>
              <w:t>99.5</w:t>
            </w:r>
          </w:p>
        </w:tc>
        <w:tc>
          <w:tcPr>
            <w:tcW w:w="875" w:type="pct"/>
            <w:tcBorders>
              <w:top w:val="single" w:sz="4" w:space="0" w:color="auto"/>
              <w:left w:val="single" w:sz="4" w:space="0" w:color="auto"/>
              <w:right w:val="single" w:sz="4" w:space="0" w:color="auto"/>
            </w:tcBorders>
            <w:vAlign w:val="center"/>
          </w:tcPr>
          <w:p w14:paraId="0B3B98BE" w14:textId="77777777" w:rsidR="00780D4D" w:rsidRDefault="00000000">
            <w:pPr>
              <w:pStyle w:val="a7"/>
              <w:spacing w:line="320" w:lineRule="exact"/>
              <w:ind w:leftChars="0" w:left="0" w:firstLineChars="0" w:firstLine="0"/>
              <w:rPr>
                <w:spacing w:val="0"/>
              </w:rPr>
            </w:pPr>
            <w:r>
              <w:rPr>
                <w:i/>
                <w:spacing w:val="0"/>
              </w:rPr>
              <w:t>U</w:t>
            </w:r>
            <w:r>
              <w:rPr>
                <w:spacing w:val="0"/>
              </w:rPr>
              <w:t>=0.3%</w:t>
            </w:r>
          </w:p>
        </w:tc>
        <w:tc>
          <w:tcPr>
            <w:tcW w:w="852" w:type="pct"/>
            <w:vMerge/>
            <w:tcBorders>
              <w:left w:val="single" w:sz="4" w:space="0" w:color="auto"/>
              <w:right w:val="single" w:sz="4" w:space="0" w:color="auto"/>
            </w:tcBorders>
            <w:vAlign w:val="center"/>
          </w:tcPr>
          <w:p w14:paraId="085F65B4" w14:textId="77777777" w:rsidR="00780D4D" w:rsidRDefault="00780D4D">
            <w:pPr>
              <w:pStyle w:val="a7"/>
              <w:spacing w:line="320" w:lineRule="exact"/>
              <w:ind w:leftChars="0" w:left="0" w:firstLineChars="0" w:firstLine="0"/>
              <w:rPr>
                <w:spacing w:val="0"/>
              </w:rPr>
            </w:pPr>
          </w:p>
        </w:tc>
      </w:tr>
    </w:tbl>
    <w:p w14:paraId="35D393A0" w14:textId="77777777" w:rsidR="00780D4D" w:rsidRDefault="00000000">
      <w:pPr>
        <w:spacing w:beforeLines="50" w:before="156" w:line="360" w:lineRule="auto"/>
        <w:ind w:firstLine="480"/>
      </w:pPr>
      <w:r>
        <w:rPr>
          <w:rFonts w:hint="eastAsia"/>
        </w:rPr>
        <w:t>通过对表</w:t>
      </w:r>
      <w:r>
        <w:rPr>
          <w:rFonts w:hint="eastAsia"/>
        </w:rPr>
        <w:t>19</w:t>
      </w:r>
      <w:r>
        <w:rPr>
          <w:rFonts w:hint="eastAsia"/>
        </w:rPr>
        <w:t>中有证标准物质综合考虑，确定维生素</w:t>
      </w:r>
      <w:r>
        <w:t>B</w:t>
      </w:r>
      <w:r>
        <w:rPr>
          <w:vertAlign w:val="subscript"/>
        </w:rPr>
        <w:t>2</w:t>
      </w:r>
      <w:r>
        <w:rPr>
          <w:rFonts w:hint="eastAsia"/>
        </w:rPr>
        <w:t>纯度标准物质：标准值不低于</w:t>
      </w:r>
      <w:r>
        <w:t>99.5%</w:t>
      </w:r>
      <w:r>
        <w:rPr>
          <w:rFonts w:hint="eastAsia"/>
        </w:rPr>
        <w:t>，扩展不确定度不大于</w:t>
      </w:r>
      <w:r>
        <w:t>0.3%</w:t>
      </w:r>
      <w:r>
        <w:rPr>
          <w:rFonts w:hint="eastAsia"/>
        </w:rPr>
        <w:t>，</w:t>
      </w:r>
      <w:r>
        <w:rPr>
          <w:i/>
        </w:rPr>
        <w:t>k</w:t>
      </w:r>
      <w:r>
        <w:t>=2</w:t>
      </w:r>
      <w:r>
        <w:rPr>
          <w:rFonts w:hint="eastAsia"/>
        </w:rPr>
        <w:t>；</w:t>
      </w:r>
      <w:r>
        <w:t>维生素</w:t>
      </w:r>
      <w:r>
        <w:t>B</w:t>
      </w:r>
      <w:r>
        <w:rPr>
          <w:vertAlign w:val="subscript"/>
        </w:rPr>
        <w:t>6</w:t>
      </w:r>
      <w:r>
        <w:t>纯度标准物质：标准值</w:t>
      </w:r>
      <w:r>
        <w:rPr>
          <w:rFonts w:hint="eastAsia"/>
        </w:rPr>
        <w:t>不低于</w:t>
      </w:r>
      <w:r>
        <w:t>99.7%</w:t>
      </w:r>
      <w:r>
        <w:t>，扩展不确定度不大于</w:t>
      </w:r>
      <w:r>
        <w:t>0.4%</w:t>
      </w:r>
      <w:r>
        <w:t>，</w:t>
      </w:r>
      <w:r>
        <w:rPr>
          <w:i/>
        </w:rPr>
        <w:t>k</w:t>
      </w:r>
      <w:r>
        <w:t>=2</w:t>
      </w:r>
      <w:r>
        <w:rPr>
          <w:rFonts w:hint="eastAsia"/>
        </w:rPr>
        <w:t>。</w:t>
      </w:r>
      <w:bookmarkStart w:id="31" w:name="OLE_LINK3"/>
    </w:p>
    <w:bookmarkEnd w:id="31"/>
    <w:p w14:paraId="10D33559" w14:textId="77777777" w:rsidR="00780D4D" w:rsidRDefault="00000000">
      <w:pPr>
        <w:snapToGrid w:val="0"/>
        <w:spacing w:line="360" w:lineRule="auto"/>
        <w:ind w:firstLine="480"/>
      </w:pPr>
      <w:r>
        <w:rPr>
          <w:rFonts w:hint="eastAsia"/>
        </w:rPr>
        <w:t>结论：</w:t>
      </w:r>
      <w:r>
        <w:t>在</w:t>
      </w:r>
      <w:r>
        <w:rPr>
          <w:rFonts w:hint="eastAsia"/>
        </w:rPr>
        <w:t>标准的编制</w:t>
      </w:r>
      <w:r>
        <w:t>工作过程中，</w:t>
      </w:r>
      <w:r>
        <w:rPr>
          <w:rFonts w:hint="eastAsia"/>
        </w:rPr>
        <w:t>工作组</w:t>
      </w:r>
      <w:r>
        <w:t>以</w:t>
      </w:r>
      <w:r>
        <w:rPr>
          <w:rFonts w:hint="eastAsia"/>
        </w:rPr>
        <w:t>毛细管电泳</w:t>
      </w:r>
      <w:r>
        <w:t>的基础理论为依据、参考了国内</w:t>
      </w:r>
      <w:r>
        <w:rPr>
          <w:rFonts w:hint="eastAsia"/>
        </w:rPr>
        <w:t>外</w:t>
      </w:r>
      <w:r>
        <w:t>技术资料及相关标准、以大量试验数据为依据，</w:t>
      </w:r>
      <w:r>
        <w:rPr>
          <w:rFonts w:hint="eastAsia"/>
        </w:rPr>
        <w:t>吸纳</w:t>
      </w:r>
      <w:r>
        <w:t>不同行业领域专家的意见和建议</w:t>
      </w:r>
      <w:r>
        <w:rPr>
          <w:rFonts w:hint="eastAsia"/>
        </w:rPr>
        <w:t>，遵循“统一性、协调性、适用性、一致性、规范性”的原则，</w:t>
      </w:r>
      <w:r>
        <w:t>完成了</w:t>
      </w:r>
      <w:r>
        <w:rPr>
          <w:rFonts w:hint="eastAsia"/>
        </w:rPr>
        <w:t>毛细管电泳仪性能评价通则的制定，性能评价</w:t>
      </w:r>
      <w:r>
        <w:t>设置合理，</w:t>
      </w:r>
      <w:r>
        <w:rPr>
          <w:rFonts w:hint="eastAsia"/>
        </w:rPr>
        <w:t>具有较强的可操作性。</w:t>
      </w:r>
    </w:p>
    <w:p w14:paraId="11B2511B" w14:textId="77777777" w:rsidR="00780D4D" w:rsidRDefault="00000000">
      <w:pPr>
        <w:numPr>
          <w:ilvl w:val="0"/>
          <w:numId w:val="2"/>
        </w:numPr>
        <w:snapToGrid w:val="0"/>
        <w:spacing w:line="360" w:lineRule="auto"/>
        <w:ind w:firstLineChars="0" w:firstLine="0"/>
        <w:outlineLvl w:val="0"/>
        <w:rPr>
          <w:rFonts w:ascii="黑体" w:eastAsia="黑体" w:hAnsi="黑体" w:cs="黑体" w:hint="eastAsia"/>
        </w:rPr>
      </w:pPr>
      <w:bookmarkStart w:id="32" w:name="_Toc21277"/>
      <w:r>
        <w:rPr>
          <w:rFonts w:ascii="黑体" w:eastAsia="黑体" w:hAnsi="黑体" w:cs="黑体" w:hint="eastAsia"/>
        </w:rPr>
        <w:t>与国际国外同类技术内容对比情况</w:t>
      </w:r>
      <w:bookmarkEnd w:id="32"/>
    </w:p>
    <w:p w14:paraId="00DE2E03" w14:textId="77777777" w:rsidR="00780D4D" w:rsidRDefault="00000000">
      <w:pPr>
        <w:snapToGrid w:val="0"/>
        <w:spacing w:line="360" w:lineRule="auto"/>
        <w:ind w:firstLine="480"/>
      </w:pPr>
      <w:r>
        <w:rPr>
          <w:rFonts w:hint="eastAsia"/>
        </w:rPr>
        <w:t>当前国际范围内尚未出台专门针对毛细管电泳仪整机性能评价的通用标准、通则类技术文件，各国及国际组织也无统一的仪器性能评价体系，仅存在少量面向检测应用的配套技术规范、仪器厂商</w:t>
      </w:r>
      <w:proofErr w:type="gramStart"/>
      <w:r>
        <w:rPr>
          <w:rFonts w:hint="eastAsia"/>
        </w:rPr>
        <w:t>内部质</w:t>
      </w:r>
      <w:proofErr w:type="gramEnd"/>
      <w:r>
        <w:rPr>
          <w:rFonts w:hint="eastAsia"/>
        </w:rPr>
        <w:t>控要求。按照本标准评价方法对部分进口仪器进行评价，</w:t>
      </w:r>
      <w:proofErr w:type="gramStart"/>
      <w:r>
        <w:rPr>
          <w:rFonts w:hint="eastAsia"/>
        </w:rPr>
        <w:t>数据件表</w:t>
      </w:r>
      <w:r>
        <w:rPr>
          <w:rFonts w:hint="eastAsia"/>
        </w:rPr>
        <w:t>21</w:t>
      </w:r>
      <w:r>
        <w:rPr>
          <w:rFonts w:hint="eastAsia"/>
        </w:rPr>
        <w:t>、</w:t>
      </w:r>
      <w:r>
        <w:rPr>
          <w:rFonts w:hint="eastAsia"/>
        </w:rPr>
        <w:t>22</w:t>
      </w:r>
      <w:proofErr w:type="gramEnd"/>
      <w:r>
        <w:rPr>
          <w:rFonts w:hint="eastAsia"/>
        </w:rPr>
        <w:t>。</w:t>
      </w:r>
    </w:p>
    <w:p w14:paraId="6697DB37" w14:textId="77777777" w:rsidR="00780D4D" w:rsidRDefault="00000000">
      <w:pPr>
        <w:pStyle w:val="a7"/>
        <w:spacing w:beforeLines="50" w:before="156"/>
        <w:ind w:leftChars="0" w:left="0" w:firstLineChars="0" w:firstLine="0"/>
        <w:rPr>
          <w:rFonts w:eastAsia="黑体" w:cs="黑体"/>
          <w:spacing w:val="0"/>
        </w:rPr>
      </w:pPr>
      <w:r>
        <w:rPr>
          <w:rFonts w:eastAsia="黑体" w:cs="黑体" w:hint="eastAsia"/>
          <w:spacing w:val="0"/>
        </w:rPr>
        <w:t>表</w:t>
      </w:r>
      <w:r>
        <w:rPr>
          <w:rFonts w:eastAsia="黑体" w:cs="黑体" w:hint="eastAsia"/>
          <w:spacing w:val="0"/>
        </w:rPr>
        <w:t xml:space="preserve">21 </w:t>
      </w:r>
      <w:r>
        <w:rPr>
          <w:rFonts w:eastAsia="黑体" w:cs="黑体" w:hint="eastAsia"/>
          <w:spacing w:val="0"/>
        </w:rPr>
        <w:t>国外进口仪器试验数据（紫外</w:t>
      </w:r>
      <w:r>
        <w:rPr>
          <w:rFonts w:eastAsia="黑体" w:cs="黑体" w:hint="eastAsia"/>
          <w:spacing w:val="0"/>
        </w:rPr>
        <w:t>/</w:t>
      </w:r>
      <w:r>
        <w:rPr>
          <w:rFonts w:eastAsia="黑体" w:cs="黑体" w:hint="eastAsia"/>
          <w:spacing w:val="0"/>
        </w:rPr>
        <w:t>二极管阵列检测器）</w:t>
      </w:r>
    </w:p>
    <w:tbl>
      <w:tblPr>
        <w:tblStyle w:val="af6"/>
        <w:tblW w:w="5212" w:type="pct"/>
        <w:jc w:val="center"/>
        <w:tblLook w:val="04A0" w:firstRow="1" w:lastRow="0" w:firstColumn="1" w:lastColumn="0" w:noHBand="0" w:noVBand="1"/>
      </w:tblPr>
      <w:tblGrid>
        <w:gridCol w:w="1779"/>
        <w:gridCol w:w="3119"/>
        <w:gridCol w:w="1756"/>
        <w:gridCol w:w="1994"/>
      </w:tblGrid>
      <w:tr w:rsidR="00780D4D" w14:paraId="20F9D85F" w14:textId="77777777">
        <w:trPr>
          <w:trHeight w:val="682"/>
          <w:jc w:val="center"/>
        </w:trPr>
        <w:tc>
          <w:tcPr>
            <w:tcW w:w="1028" w:type="pct"/>
            <w:vAlign w:val="center"/>
          </w:tcPr>
          <w:p w14:paraId="6AC1BAAD" w14:textId="77777777" w:rsidR="00780D4D" w:rsidRDefault="00000000">
            <w:pPr>
              <w:pStyle w:val="aff"/>
              <w:adjustRightInd w:val="0"/>
              <w:snapToGrid w:val="0"/>
              <w:spacing w:line="300" w:lineRule="exact"/>
              <w:ind w:firstLineChars="0" w:firstLine="0"/>
              <w:jc w:val="center"/>
              <w:rPr>
                <w:rFonts w:ascii="Times New Roman"/>
                <w:szCs w:val="21"/>
              </w:rPr>
            </w:pPr>
            <w:r>
              <w:rPr>
                <w:rFonts w:ascii="Times New Roman" w:hint="eastAsia"/>
                <w:szCs w:val="21"/>
              </w:rPr>
              <w:t>项目</w:t>
            </w:r>
          </w:p>
        </w:tc>
        <w:tc>
          <w:tcPr>
            <w:tcW w:w="1802" w:type="pct"/>
            <w:vAlign w:val="center"/>
          </w:tcPr>
          <w:p w14:paraId="25236128" w14:textId="77777777" w:rsidR="00780D4D" w:rsidRDefault="00000000">
            <w:pPr>
              <w:adjustRightInd w:val="0"/>
              <w:snapToGrid w:val="0"/>
              <w:spacing w:line="300" w:lineRule="exact"/>
              <w:ind w:firstLineChars="0" w:firstLine="0"/>
              <w:jc w:val="center"/>
              <w:rPr>
                <w:sz w:val="21"/>
                <w:szCs w:val="21"/>
              </w:rPr>
            </w:pPr>
            <w:r>
              <w:rPr>
                <w:rFonts w:hint="eastAsia"/>
                <w:sz w:val="21"/>
                <w:szCs w:val="21"/>
              </w:rPr>
              <w:t>本标准要求</w:t>
            </w:r>
          </w:p>
        </w:tc>
        <w:tc>
          <w:tcPr>
            <w:tcW w:w="1015" w:type="pct"/>
            <w:vAlign w:val="center"/>
          </w:tcPr>
          <w:p w14:paraId="5952FAFF" w14:textId="77777777" w:rsidR="00780D4D" w:rsidRDefault="00000000">
            <w:pPr>
              <w:adjustRightInd w:val="0"/>
              <w:snapToGrid w:val="0"/>
              <w:spacing w:line="300" w:lineRule="exact"/>
              <w:ind w:firstLineChars="0" w:firstLine="0"/>
              <w:jc w:val="center"/>
              <w:rPr>
                <w:sz w:val="21"/>
                <w:szCs w:val="21"/>
              </w:rPr>
            </w:pPr>
            <w:r>
              <w:rPr>
                <w:rFonts w:hint="eastAsia"/>
                <w:sz w:val="21"/>
                <w:szCs w:val="21"/>
              </w:rPr>
              <w:t>国外仪器数据</w:t>
            </w:r>
          </w:p>
          <w:p w14:paraId="5F73DCB4" w14:textId="77777777" w:rsidR="00780D4D" w:rsidRDefault="00000000">
            <w:pPr>
              <w:adjustRightInd w:val="0"/>
              <w:snapToGrid w:val="0"/>
              <w:spacing w:line="300" w:lineRule="exact"/>
              <w:ind w:firstLineChars="0" w:firstLine="0"/>
              <w:jc w:val="center"/>
              <w:rPr>
                <w:rFonts w:eastAsiaTheme="minorEastAsia"/>
                <w:sz w:val="21"/>
                <w:szCs w:val="21"/>
              </w:rPr>
            </w:pPr>
            <w:r>
              <w:rPr>
                <w:rFonts w:hint="eastAsia"/>
                <w:sz w:val="21"/>
                <w:szCs w:val="21"/>
              </w:rPr>
              <w:t>（</w:t>
            </w:r>
            <w:r>
              <w:rPr>
                <w:rFonts w:hint="eastAsia"/>
                <w:sz w:val="21"/>
                <w:szCs w:val="21"/>
              </w:rPr>
              <w:t>UV</w:t>
            </w:r>
            <w:r>
              <w:rPr>
                <w:rFonts w:hint="eastAsia"/>
                <w:sz w:val="21"/>
                <w:szCs w:val="21"/>
              </w:rPr>
              <w:t>）</w:t>
            </w:r>
          </w:p>
        </w:tc>
        <w:tc>
          <w:tcPr>
            <w:tcW w:w="1153" w:type="pct"/>
            <w:vAlign w:val="center"/>
          </w:tcPr>
          <w:p w14:paraId="7AE6DDF2" w14:textId="77777777" w:rsidR="00780D4D" w:rsidRDefault="00000000">
            <w:pPr>
              <w:adjustRightInd w:val="0"/>
              <w:snapToGrid w:val="0"/>
              <w:spacing w:line="300" w:lineRule="exact"/>
              <w:ind w:firstLineChars="0" w:firstLine="0"/>
              <w:jc w:val="center"/>
              <w:rPr>
                <w:sz w:val="21"/>
                <w:szCs w:val="21"/>
              </w:rPr>
            </w:pPr>
            <w:r>
              <w:rPr>
                <w:rFonts w:hint="eastAsia"/>
                <w:sz w:val="21"/>
                <w:szCs w:val="21"/>
              </w:rPr>
              <w:t>国外仪器数据</w:t>
            </w:r>
          </w:p>
          <w:p w14:paraId="05DD9716" w14:textId="77777777" w:rsidR="00780D4D" w:rsidRDefault="00000000">
            <w:pPr>
              <w:adjustRightInd w:val="0"/>
              <w:snapToGrid w:val="0"/>
              <w:spacing w:line="300" w:lineRule="exact"/>
              <w:ind w:firstLineChars="0" w:firstLine="0"/>
              <w:jc w:val="center"/>
              <w:rPr>
                <w:rFonts w:eastAsiaTheme="minorEastAsia"/>
                <w:sz w:val="21"/>
                <w:szCs w:val="21"/>
              </w:rPr>
            </w:pPr>
            <w:r>
              <w:rPr>
                <w:rFonts w:hint="eastAsia"/>
                <w:sz w:val="21"/>
                <w:szCs w:val="21"/>
              </w:rPr>
              <w:t>（二极管阵列）</w:t>
            </w:r>
          </w:p>
        </w:tc>
      </w:tr>
      <w:tr w:rsidR="00780D4D" w14:paraId="6B7C04B8" w14:textId="77777777">
        <w:trPr>
          <w:trHeight w:val="346"/>
          <w:jc w:val="center"/>
        </w:trPr>
        <w:tc>
          <w:tcPr>
            <w:tcW w:w="1028" w:type="pct"/>
            <w:vAlign w:val="center"/>
          </w:tcPr>
          <w:p w14:paraId="2BEE82E3" w14:textId="77777777" w:rsidR="00780D4D" w:rsidRDefault="00000000">
            <w:pPr>
              <w:pStyle w:val="aff"/>
              <w:adjustRightInd w:val="0"/>
              <w:snapToGrid w:val="0"/>
              <w:spacing w:line="300" w:lineRule="exact"/>
              <w:ind w:firstLineChars="0" w:firstLine="0"/>
              <w:jc w:val="center"/>
              <w:rPr>
                <w:rFonts w:ascii="Times New Roman"/>
                <w:szCs w:val="21"/>
              </w:rPr>
            </w:pPr>
            <w:r>
              <w:rPr>
                <w:rFonts w:ascii="Times New Roman" w:hint="eastAsia"/>
                <w:szCs w:val="21"/>
              </w:rPr>
              <w:t>温度设定误差</w:t>
            </w:r>
          </w:p>
        </w:tc>
        <w:tc>
          <w:tcPr>
            <w:tcW w:w="1802" w:type="pct"/>
            <w:vAlign w:val="center"/>
          </w:tcPr>
          <w:p w14:paraId="78201827" w14:textId="77777777" w:rsidR="00780D4D" w:rsidRDefault="00000000">
            <w:pPr>
              <w:adjustRightInd w:val="0"/>
              <w:snapToGrid w:val="0"/>
              <w:spacing w:line="300" w:lineRule="exact"/>
              <w:ind w:firstLineChars="0" w:firstLine="0"/>
              <w:jc w:val="center"/>
              <w:rPr>
                <w:sz w:val="21"/>
                <w:szCs w:val="21"/>
              </w:rPr>
            </w:pPr>
            <w:r>
              <w:rPr>
                <w:rFonts w:hint="eastAsia"/>
                <w:sz w:val="21"/>
                <w:szCs w:val="21"/>
              </w:rPr>
              <w:t>不超过±</w:t>
            </w:r>
            <w:r>
              <w:rPr>
                <w:rFonts w:hint="eastAsia"/>
                <w:sz w:val="21"/>
                <w:szCs w:val="21"/>
              </w:rPr>
              <w:t>1</w:t>
            </w:r>
            <w:r>
              <w:rPr>
                <w:rFonts w:hint="eastAsia"/>
                <w:sz w:val="21"/>
                <w:szCs w:val="21"/>
              </w:rPr>
              <w:t>℃</w:t>
            </w:r>
          </w:p>
        </w:tc>
        <w:tc>
          <w:tcPr>
            <w:tcW w:w="1015" w:type="pct"/>
            <w:vAlign w:val="center"/>
          </w:tcPr>
          <w:p w14:paraId="024B7A45" w14:textId="77777777" w:rsidR="00780D4D" w:rsidRDefault="00000000">
            <w:pPr>
              <w:adjustRightInd w:val="0"/>
              <w:snapToGrid w:val="0"/>
              <w:spacing w:line="300" w:lineRule="exact"/>
              <w:ind w:firstLineChars="0" w:firstLine="0"/>
              <w:jc w:val="center"/>
              <w:rPr>
                <w:rFonts w:eastAsiaTheme="minorEastAsia"/>
                <w:sz w:val="21"/>
                <w:szCs w:val="21"/>
              </w:rPr>
            </w:pPr>
            <w:r>
              <w:rPr>
                <w:rFonts w:hint="eastAsia"/>
                <w:sz w:val="21"/>
                <w:szCs w:val="21"/>
              </w:rPr>
              <w:t>0</w:t>
            </w:r>
            <w:r>
              <w:rPr>
                <w:rFonts w:hint="eastAsia"/>
                <w:sz w:val="21"/>
                <w:szCs w:val="21"/>
              </w:rPr>
              <w:t>℃</w:t>
            </w:r>
          </w:p>
        </w:tc>
        <w:tc>
          <w:tcPr>
            <w:tcW w:w="1153" w:type="pct"/>
            <w:vAlign w:val="center"/>
          </w:tcPr>
          <w:p w14:paraId="249E6456" w14:textId="77777777" w:rsidR="00780D4D" w:rsidRDefault="00000000">
            <w:pPr>
              <w:adjustRightInd w:val="0"/>
              <w:snapToGrid w:val="0"/>
              <w:spacing w:line="300" w:lineRule="exact"/>
              <w:ind w:firstLineChars="0" w:firstLine="0"/>
              <w:jc w:val="center"/>
              <w:rPr>
                <w:rFonts w:eastAsiaTheme="minorEastAsia"/>
                <w:sz w:val="21"/>
                <w:szCs w:val="21"/>
              </w:rPr>
            </w:pPr>
            <w:r>
              <w:rPr>
                <w:rFonts w:hint="eastAsia"/>
                <w:sz w:val="21"/>
                <w:szCs w:val="21"/>
              </w:rPr>
              <w:t>/</w:t>
            </w:r>
          </w:p>
        </w:tc>
      </w:tr>
      <w:tr w:rsidR="00780D4D" w14:paraId="3602582A" w14:textId="77777777">
        <w:trPr>
          <w:trHeight w:val="346"/>
          <w:jc w:val="center"/>
        </w:trPr>
        <w:tc>
          <w:tcPr>
            <w:tcW w:w="1028" w:type="pct"/>
            <w:vAlign w:val="center"/>
          </w:tcPr>
          <w:p w14:paraId="0FCDF0A5" w14:textId="77777777" w:rsidR="00780D4D" w:rsidRDefault="00000000">
            <w:pPr>
              <w:pStyle w:val="aff"/>
              <w:adjustRightInd w:val="0"/>
              <w:snapToGrid w:val="0"/>
              <w:spacing w:line="300" w:lineRule="exact"/>
              <w:ind w:firstLineChars="0" w:firstLine="0"/>
              <w:jc w:val="center"/>
              <w:rPr>
                <w:rFonts w:ascii="Times New Roman"/>
                <w:szCs w:val="21"/>
              </w:rPr>
            </w:pPr>
            <w:r>
              <w:rPr>
                <w:rFonts w:ascii="Times New Roman" w:hint="eastAsia"/>
                <w:szCs w:val="21"/>
              </w:rPr>
              <w:t>控温稳定性</w:t>
            </w:r>
          </w:p>
        </w:tc>
        <w:tc>
          <w:tcPr>
            <w:tcW w:w="1802" w:type="pct"/>
            <w:vAlign w:val="center"/>
          </w:tcPr>
          <w:p w14:paraId="6A95AFB3" w14:textId="77777777" w:rsidR="00780D4D" w:rsidRDefault="00000000">
            <w:pPr>
              <w:adjustRightInd w:val="0"/>
              <w:snapToGrid w:val="0"/>
              <w:spacing w:line="300" w:lineRule="exact"/>
              <w:ind w:firstLineChars="0" w:firstLine="0"/>
              <w:jc w:val="center"/>
              <w:rPr>
                <w:sz w:val="21"/>
                <w:szCs w:val="21"/>
              </w:rPr>
            </w:pPr>
            <w:r>
              <w:rPr>
                <w:rFonts w:hint="eastAsia"/>
                <w:sz w:val="21"/>
                <w:szCs w:val="21"/>
              </w:rPr>
              <w:t>不大于</w:t>
            </w:r>
            <w:r>
              <w:rPr>
                <w:rFonts w:hint="eastAsia"/>
                <w:sz w:val="21"/>
                <w:szCs w:val="21"/>
              </w:rPr>
              <w:t>0.5</w:t>
            </w:r>
            <w:r>
              <w:rPr>
                <w:rFonts w:hint="eastAsia"/>
                <w:sz w:val="21"/>
                <w:szCs w:val="21"/>
              </w:rPr>
              <w:t>℃</w:t>
            </w:r>
            <w:r>
              <w:rPr>
                <w:rFonts w:hint="eastAsia"/>
                <w:sz w:val="21"/>
                <w:szCs w:val="21"/>
              </w:rPr>
              <w:t>/h</w:t>
            </w:r>
          </w:p>
        </w:tc>
        <w:tc>
          <w:tcPr>
            <w:tcW w:w="1015" w:type="pct"/>
            <w:vAlign w:val="center"/>
          </w:tcPr>
          <w:p w14:paraId="0B8243FE" w14:textId="77777777" w:rsidR="00780D4D" w:rsidRDefault="00000000">
            <w:pPr>
              <w:adjustRightInd w:val="0"/>
              <w:snapToGrid w:val="0"/>
              <w:spacing w:line="300" w:lineRule="exact"/>
              <w:ind w:firstLineChars="0" w:firstLine="0"/>
              <w:jc w:val="center"/>
              <w:rPr>
                <w:sz w:val="21"/>
                <w:szCs w:val="21"/>
              </w:rPr>
            </w:pPr>
            <w:r>
              <w:rPr>
                <w:rFonts w:hint="eastAsia"/>
                <w:sz w:val="21"/>
                <w:szCs w:val="21"/>
              </w:rPr>
              <w:t>0</w:t>
            </w:r>
            <w:r>
              <w:rPr>
                <w:rFonts w:hint="eastAsia"/>
                <w:sz w:val="21"/>
                <w:szCs w:val="21"/>
              </w:rPr>
              <w:t>℃</w:t>
            </w:r>
          </w:p>
        </w:tc>
        <w:tc>
          <w:tcPr>
            <w:tcW w:w="1153" w:type="pct"/>
            <w:vAlign w:val="center"/>
          </w:tcPr>
          <w:p w14:paraId="1F771236" w14:textId="77777777" w:rsidR="00780D4D" w:rsidRDefault="00000000">
            <w:pPr>
              <w:adjustRightInd w:val="0"/>
              <w:snapToGrid w:val="0"/>
              <w:spacing w:line="300" w:lineRule="exact"/>
              <w:ind w:firstLineChars="0" w:firstLine="0"/>
              <w:jc w:val="center"/>
              <w:rPr>
                <w:rFonts w:eastAsiaTheme="minorEastAsia"/>
                <w:sz w:val="21"/>
                <w:szCs w:val="21"/>
              </w:rPr>
            </w:pPr>
            <w:r>
              <w:rPr>
                <w:rFonts w:hint="eastAsia"/>
                <w:sz w:val="21"/>
                <w:szCs w:val="21"/>
              </w:rPr>
              <w:t>/</w:t>
            </w:r>
          </w:p>
        </w:tc>
      </w:tr>
      <w:tr w:rsidR="00780D4D" w14:paraId="1AB31364" w14:textId="77777777">
        <w:trPr>
          <w:trHeight w:val="346"/>
          <w:jc w:val="center"/>
        </w:trPr>
        <w:tc>
          <w:tcPr>
            <w:tcW w:w="1028" w:type="pct"/>
            <w:vAlign w:val="center"/>
          </w:tcPr>
          <w:p w14:paraId="12FD2617" w14:textId="77777777" w:rsidR="00780D4D" w:rsidRDefault="00000000">
            <w:pPr>
              <w:pStyle w:val="aff"/>
              <w:adjustRightInd w:val="0"/>
              <w:snapToGrid w:val="0"/>
              <w:spacing w:line="300" w:lineRule="exact"/>
              <w:ind w:firstLineChars="0" w:firstLine="0"/>
              <w:jc w:val="center"/>
              <w:rPr>
                <w:rFonts w:ascii="Times New Roman"/>
                <w:szCs w:val="21"/>
              </w:rPr>
            </w:pPr>
            <w:r>
              <w:rPr>
                <w:rFonts w:ascii="Times New Roman" w:hint="eastAsia"/>
                <w:szCs w:val="21"/>
              </w:rPr>
              <w:t>波长示值误差</w:t>
            </w:r>
          </w:p>
        </w:tc>
        <w:tc>
          <w:tcPr>
            <w:tcW w:w="1802" w:type="pct"/>
            <w:vAlign w:val="center"/>
          </w:tcPr>
          <w:p w14:paraId="14AB0A3D" w14:textId="77777777" w:rsidR="00780D4D" w:rsidRDefault="00000000">
            <w:pPr>
              <w:adjustRightInd w:val="0"/>
              <w:snapToGrid w:val="0"/>
              <w:spacing w:line="300" w:lineRule="exact"/>
              <w:ind w:firstLineChars="0" w:firstLine="0"/>
              <w:jc w:val="center"/>
              <w:rPr>
                <w:sz w:val="21"/>
                <w:szCs w:val="21"/>
              </w:rPr>
            </w:pPr>
            <w:r>
              <w:rPr>
                <w:color w:val="000000"/>
                <w:sz w:val="21"/>
                <w:szCs w:val="21"/>
              </w:rPr>
              <w:t>不超过</w:t>
            </w:r>
            <w:r>
              <w:rPr>
                <w:color w:val="000000"/>
                <w:sz w:val="21"/>
                <w:szCs w:val="21"/>
              </w:rPr>
              <w:t>±2 nm</w:t>
            </w:r>
          </w:p>
        </w:tc>
        <w:tc>
          <w:tcPr>
            <w:tcW w:w="1015" w:type="pct"/>
            <w:vAlign w:val="center"/>
          </w:tcPr>
          <w:p w14:paraId="00B47D63" w14:textId="77777777" w:rsidR="00780D4D" w:rsidRDefault="00000000">
            <w:pPr>
              <w:adjustRightInd w:val="0"/>
              <w:snapToGrid w:val="0"/>
              <w:spacing w:line="300" w:lineRule="exact"/>
              <w:ind w:firstLineChars="0" w:firstLine="0"/>
              <w:jc w:val="center"/>
              <w:rPr>
                <w:rFonts w:eastAsiaTheme="minorEastAsia"/>
                <w:sz w:val="21"/>
                <w:szCs w:val="21"/>
              </w:rPr>
            </w:pPr>
            <w:r>
              <w:rPr>
                <w:rFonts w:hint="eastAsia"/>
                <w:sz w:val="21"/>
                <w:szCs w:val="21"/>
              </w:rPr>
              <w:t>1nm</w:t>
            </w:r>
          </w:p>
        </w:tc>
        <w:tc>
          <w:tcPr>
            <w:tcW w:w="1153" w:type="pct"/>
            <w:vAlign w:val="center"/>
          </w:tcPr>
          <w:p w14:paraId="273AED6C" w14:textId="77777777" w:rsidR="00780D4D" w:rsidRDefault="00000000">
            <w:pPr>
              <w:adjustRightInd w:val="0"/>
              <w:snapToGrid w:val="0"/>
              <w:spacing w:line="300" w:lineRule="exact"/>
              <w:ind w:firstLineChars="0" w:firstLine="0"/>
              <w:jc w:val="center"/>
              <w:rPr>
                <w:rFonts w:eastAsiaTheme="minorEastAsia"/>
                <w:sz w:val="21"/>
                <w:szCs w:val="21"/>
              </w:rPr>
            </w:pPr>
            <w:r>
              <w:rPr>
                <w:rFonts w:eastAsiaTheme="minorEastAsia"/>
                <w:sz w:val="21"/>
                <w:szCs w:val="21"/>
              </w:rPr>
              <w:t>-0.7</w:t>
            </w:r>
            <w:r>
              <w:rPr>
                <w:rFonts w:hint="eastAsia"/>
                <w:sz w:val="21"/>
                <w:szCs w:val="21"/>
              </w:rPr>
              <w:t>nm</w:t>
            </w:r>
          </w:p>
        </w:tc>
      </w:tr>
      <w:tr w:rsidR="00780D4D" w14:paraId="607152C2" w14:textId="77777777">
        <w:trPr>
          <w:trHeight w:val="346"/>
          <w:jc w:val="center"/>
        </w:trPr>
        <w:tc>
          <w:tcPr>
            <w:tcW w:w="1028" w:type="pct"/>
            <w:vAlign w:val="center"/>
          </w:tcPr>
          <w:p w14:paraId="62FBA96C" w14:textId="77777777" w:rsidR="00780D4D" w:rsidRDefault="00000000">
            <w:pPr>
              <w:pStyle w:val="aff"/>
              <w:adjustRightInd w:val="0"/>
              <w:snapToGrid w:val="0"/>
              <w:spacing w:line="300" w:lineRule="exact"/>
              <w:ind w:firstLineChars="0" w:firstLine="0"/>
              <w:jc w:val="center"/>
              <w:rPr>
                <w:rFonts w:ascii="Times New Roman"/>
                <w:szCs w:val="21"/>
              </w:rPr>
            </w:pPr>
            <w:r>
              <w:rPr>
                <w:rFonts w:ascii="Times New Roman" w:hint="eastAsia"/>
                <w:szCs w:val="21"/>
              </w:rPr>
              <w:t>波长重复性</w:t>
            </w:r>
          </w:p>
        </w:tc>
        <w:tc>
          <w:tcPr>
            <w:tcW w:w="1802" w:type="pct"/>
            <w:vAlign w:val="center"/>
          </w:tcPr>
          <w:p w14:paraId="6B9F7E5E" w14:textId="77777777" w:rsidR="00780D4D" w:rsidRDefault="00000000">
            <w:pPr>
              <w:adjustRightInd w:val="0"/>
              <w:snapToGrid w:val="0"/>
              <w:spacing w:line="300" w:lineRule="exact"/>
              <w:ind w:firstLineChars="0" w:firstLine="0"/>
              <w:jc w:val="center"/>
              <w:rPr>
                <w:sz w:val="21"/>
                <w:szCs w:val="21"/>
              </w:rPr>
            </w:pPr>
            <w:r>
              <w:rPr>
                <w:rFonts w:hint="eastAsia"/>
                <w:sz w:val="21"/>
                <w:szCs w:val="21"/>
              </w:rPr>
              <w:t>≤</w:t>
            </w:r>
            <w:r>
              <w:rPr>
                <w:rFonts w:hint="eastAsia"/>
                <w:sz w:val="21"/>
                <w:szCs w:val="21"/>
              </w:rPr>
              <w:t>1 nm</w:t>
            </w:r>
          </w:p>
        </w:tc>
        <w:tc>
          <w:tcPr>
            <w:tcW w:w="1015" w:type="pct"/>
            <w:vAlign w:val="center"/>
          </w:tcPr>
          <w:p w14:paraId="60BFD47B" w14:textId="77777777" w:rsidR="00780D4D" w:rsidRDefault="00000000">
            <w:pPr>
              <w:adjustRightInd w:val="0"/>
              <w:snapToGrid w:val="0"/>
              <w:spacing w:line="300" w:lineRule="exact"/>
              <w:ind w:firstLineChars="0" w:firstLine="0"/>
              <w:jc w:val="center"/>
              <w:rPr>
                <w:rFonts w:eastAsiaTheme="minorEastAsia"/>
                <w:sz w:val="21"/>
                <w:szCs w:val="21"/>
              </w:rPr>
            </w:pPr>
            <w:r>
              <w:rPr>
                <w:rFonts w:hint="eastAsia"/>
                <w:sz w:val="21"/>
                <w:szCs w:val="21"/>
              </w:rPr>
              <w:t>0nm</w:t>
            </w:r>
          </w:p>
        </w:tc>
        <w:tc>
          <w:tcPr>
            <w:tcW w:w="1153" w:type="pct"/>
            <w:vAlign w:val="center"/>
          </w:tcPr>
          <w:p w14:paraId="3A476819" w14:textId="77777777" w:rsidR="00780D4D" w:rsidRDefault="00000000">
            <w:pPr>
              <w:adjustRightInd w:val="0"/>
              <w:snapToGrid w:val="0"/>
              <w:spacing w:line="300" w:lineRule="exact"/>
              <w:ind w:firstLineChars="0" w:firstLine="0"/>
              <w:jc w:val="center"/>
              <w:rPr>
                <w:rFonts w:eastAsiaTheme="minorEastAsia"/>
                <w:sz w:val="21"/>
                <w:szCs w:val="21"/>
              </w:rPr>
            </w:pPr>
            <w:r>
              <w:rPr>
                <w:rFonts w:eastAsiaTheme="minorEastAsia"/>
                <w:sz w:val="21"/>
                <w:szCs w:val="21"/>
              </w:rPr>
              <w:t>1</w:t>
            </w:r>
            <w:r>
              <w:rPr>
                <w:rFonts w:hint="eastAsia"/>
                <w:sz w:val="21"/>
                <w:szCs w:val="21"/>
              </w:rPr>
              <w:t>nm</w:t>
            </w:r>
          </w:p>
        </w:tc>
      </w:tr>
      <w:tr w:rsidR="00780D4D" w14:paraId="42689A2C" w14:textId="77777777">
        <w:trPr>
          <w:trHeight w:val="346"/>
          <w:jc w:val="center"/>
        </w:trPr>
        <w:tc>
          <w:tcPr>
            <w:tcW w:w="1028" w:type="pct"/>
            <w:vAlign w:val="center"/>
          </w:tcPr>
          <w:p w14:paraId="7680C7D9" w14:textId="77777777" w:rsidR="00780D4D" w:rsidRDefault="00000000">
            <w:pPr>
              <w:pStyle w:val="aff"/>
              <w:adjustRightInd w:val="0"/>
              <w:snapToGrid w:val="0"/>
              <w:spacing w:line="300" w:lineRule="exact"/>
              <w:ind w:firstLineChars="0" w:firstLine="0"/>
              <w:jc w:val="center"/>
              <w:rPr>
                <w:rFonts w:ascii="Times New Roman"/>
                <w:szCs w:val="21"/>
              </w:rPr>
            </w:pPr>
            <w:r>
              <w:rPr>
                <w:rFonts w:ascii="Times New Roman" w:hint="eastAsia"/>
                <w:szCs w:val="21"/>
              </w:rPr>
              <w:t>基线噪声</w:t>
            </w:r>
          </w:p>
        </w:tc>
        <w:tc>
          <w:tcPr>
            <w:tcW w:w="1802" w:type="pct"/>
            <w:vAlign w:val="center"/>
          </w:tcPr>
          <w:p w14:paraId="457FB4D6" w14:textId="77777777" w:rsidR="00780D4D" w:rsidRDefault="00000000">
            <w:pPr>
              <w:adjustRightInd w:val="0"/>
              <w:snapToGrid w:val="0"/>
              <w:spacing w:line="300" w:lineRule="exact"/>
              <w:ind w:firstLineChars="0" w:firstLine="0"/>
              <w:jc w:val="center"/>
              <w:rPr>
                <w:sz w:val="21"/>
                <w:szCs w:val="21"/>
              </w:rPr>
            </w:pPr>
            <w:r>
              <w:rPr>
                <w:rFonts w:hint="eastAsia"/>
                <w:sz w:val="21"/>
                <w:szCs w:val="21"/>
              </w:rPr>
              <w:t>≤</w:t>
            </w:r>
            <w:r>
              <w:rPr>
                <w:rFonts w:hint="eastAsia"/>
                <w:sz w:val="21"/>
                <w:szCs w:val="21"/>
              </w:rPr>
              <w:t xml:space="preserve">0.5 </w:t>
            </w:r>
            <w:proofErr w:type="spellStart"/>
            <w:r>
              <w:rPr>
                <w:rFonts w:hint="eastAsia"/>
                <w:sz w:val="21"/>
                <w:szCs w:val="21"/>
              </w:rPr>
              <w:t>mAU</w:t>
            </w:r>
            <w:proofErr w:type="spellEnd"/>
          </w:p>
        </w:tc>
        <w:tc>
          <w:tcPr>
            <w:tcW w:w="1015" w:type="pct"/>
            <w:vAlign w:val="center"/>
          </w:tcPr>
          <w:p w14:paraId="4F4949E3" w14:textId="77777777" w:rsidR="00780D4D" w:rsidRDefault="00000000">
            <w:pPr>
              <w:adjustRightInd w:val="0"/>
              <w:snapToGrid w:val="0"/>
              <w:spacing w:line="300" w:lineRule="exact"/>
              <w:ind w:firstLineChars="0" w:firstLine="0"/>
              <w:jc w:val="center"/>
              <w:rPr>
                <w:sz w:val="21"/>
                <w:szCs w:val="21"/>
              </w:rPr>
            </w:pPr>
            <w:r>
              <w:rPr>
                <w:rFonts w:eastAsiaTheme="minorEastAsia"/>
                <w:sz w:val="21"/>
                <w:szCs w:val="21"/>
              </w:rPr>
              <w:t xml:space="preserve">0. 03 </w:t>
            </w:r>
            <w:proofErr w:type="spellStart"/>
            <w:r>
              <w:rPr>
                <w:rFonts w:eastAsiaTheme="minorEastAsia"/>
                <w:sz w:val="21"/>
                <w:szCs w:val="21"/>
              </w:rPr>
              <w:t>mAU</w:t>
            </w:r>
            <w:proofErr w:type="spellEnd"/>
          </w:p>
        </w:tc>
        <w:tc>
          <w:tcPr>
            <w:tcW w:w="1153" w:type="pct"/>
            <w:vAlign w:val="center"/>
          </w:tcPr>
          <w:p w14:paraId="49A462A1" w14:textId="77777777" w:rsidR="00780D4D" w:rsidRDefault="00000000">
            <w:pPr>
              <w:adjustRightInd w:val="0"/>
              <w:snapToGrid w:val="0"/>
              <w:spacing w:line="300" w:lineRule="exact"/>
              <w:ind w:firstLineChars="0" w:firstLine="0"/>
              <w:jc w:val="center"/>
              <w:rPr>
                <w:sz w:val="21"/>
                <w:szCs w:val="21"/>
              </w:rPr>
            </w:pPr>
            <w:r>
              <w:rPr>
                <w:rFonts w:eastAsiaTheme="minorEastAsia"/>
                <w:sz w:val="21"/>
                <w:szCs w:val="21"/>
              </w:rPr>
              <w:t xml:space="preserve">0.29 </w:t>
            </w:r>
            <w:proofErr w:type="spellStart"/>
            <w:r>
              <w:rPr>
                <w:rFonts w:eastAsiaTheme="minorEastAsia"/>
                <w:sz w:val="21"/>
                <w:szCs w:val="21"/>
              </w:rPr>
              <w:t>mAU</w:t>
            </w:r>
            <w:proofErr w:type="spellEnd"/>
          </w:p>
        </w:tc>
      </w:tr>
      <w:tr w:rsidR="00780D4D" w14:paraId="595B5979" w14:textId="77777777">
        <w:trPr>
          <w:trHeight w:val="346"/>
          <w:jc w:val="center"/>
        </w:trPr>
        <w:tc>
          <w:tcPr>
            <w:tcW w:w="1028" w:type="pct"/>
            <w:vAlign w:val="center"/>
          </w:tcPr>
          <w:p w14:paraId="41EF621A" w14:textId="77777777" w:rsidR="00780D4D" w:rsidRDefault="00000000">
            <w:pPr>
              <w:pStyle w:val="aff"/>
              <w:adjustRightInd w:val="0"/>
              <w:snapToGrid w:val="0"/>
              <w:spacing w:line="300" w:lineRule="exact"/>
              <w:ind w:firstLineChars="0" w:firstLine="0"/>
              <w:jc w:val="center"/>
              <w:rPr>
                <w:rFonts w:ascii="Times New Roman"/>
                <w:szCs w:val="21"/>
              </w:rPr>
            </w:pPr>
            <w:r>
              <w:rPr>
                <w:rFonts w:ascii="Times New Roman" w:hint="eastAsia"/>
                <w:szCs w:val="21"/>
              </w:rPr>
              <w:t>基线漂移</w:t>
            </w:r>
          </w:p>
        </w:tc>
        <w:tc>
          <w:tcPr>
            <w:tcW w:w="1802" w:type="pct"/>
            <w:vAlign w:val="center"/>
          </w:tcPr>
          <w:p w14:paraId="17934A4D" w14:textId="77777777" w:rsidR="00780D4D" w:rsidRDefault="00000000">
            <w:pPr>
              <w:adjustRightInd w:val="0"/>
              <w:snapToGrid w:val="0"/>
              <w:spacing w:line="300" w:lineRule="exact"/>
              <w:ind w:firstLineChars="0" w:firstLine="0"/>
              <w:jc w:val="center"/>
              <w:rPr>
                <w:sz w:val="21"/>
                <w:szCs w:val="21"/>
              </w:rPr>
            </w:pPr>
            <w:r>
              <w:rPr>
                <w:rFonts w:hint="eastAsia"/>
                <w:sz w:val="21"/>
                <w:szCs w:val="21"/>
              </w:rPr>
              <w:t>≤</w:t>
            </w:r>
            <w:r>
              <w:rPr>
                <w:rFonts w:hint="eastAsia"/>
                <w:sz w:val="21"/>
                <w:szCs w:val="21"/>
              </w:rPr>
              <w:t xml:space="preserve">2 </w:t>
            </w:r>
            <w:proofErr w:type="spellStart"/>
            <w:r>
              <w:rPr>
                <w:rFonts w:hint="eastAsia"/>
                <w:sz w:val="21"/>
                <w:szCs w:val="21"/>
              </w:rPr>
              <w:t>mAU</w:t>
            </w:r>
            <w:proofErr w:type="spellEnd"/>
            <w:r>
              <w:rPr>
                <w:rFonts w:hint="eastAsia"/>
                <w:sz w:val="21"/>
                <w:szCs w:val="21"/>
              </w:rPr>
              <w:t>/h</w:t>
            </w:r>
          </w:p>
        </w:tc>
        <w:tc>
          <w:tcPr>
            <w:tcW w:w="1015" w:type="pct"/>
            <w:vAlign w:val="center"/>
          </w:tcPr>
          <w:p w14:paraId="0896310F" w14:textId="77777777" w:rsidR="00780D4D" w:rsidRDefault="00000000">
            <w:pPr>
              <w:adjustRightInd w:val="0"/>
              <w:snapToGrid w:val="0"/>
              <w:spacing w:line="300" w:lineRule="exact"/>
              <w:ind w:firstLineChars="0" w:firstLine="0"/>
              <w:jc w:val="center"/>
              <w:rPr>
                <w:sz w:val="21"/>
                <w:szCs w:val="21"/>
              </w:rPr>
            </w:pPr>
            <w:r>
              <w:rPr>
                <w:rFonts w:eastAsiaTheme="minorEastAsia"/>
                <w:sz w:val="21"/>
                <w:szCs w:val="21"/>
              </w:rPr>
              <w:t xml:space="preserve">0.53 </w:t>
            </w:r>
            <w:proofErr w:type="spellStart"/>
            <w:r>
              <w:rPr>
                <w:rFonts w:eastAsiaTheme="minorEastAsia"/>
                <w:sz w:val="21"/>
                <w:szCs w:val="21"/>
              </w:rPr>
              <w:t>mAU</w:t>
            </w:r>
            <w:proofErr w:type="spellEnd"/>
            <w:r>
              <w:rPr>
                <w:rFonts w:eastAsiaTheme="minorEastAsia"/>
                <w:sz w:val="21"/>
                <w:szCs w:val="21"/>
              </w:rPr>
              <w:t>/h</w:t>
            </w:r>
          </w:p>
        </w:tc>
        <w:tc>
          <w:tcPr>
            <w:tcW w:w="1153" w:type="pct"/>
            <w:vAlign w:val="center"/>
          </w:tcPr>
          <w:p w14:paraId="04E4D210" w14:textId="77777777" w:rsidR="00780D4D" w:rsidRDefault="00000000">
            <w:pPr>
              <w:adjustRightInd w:val="0"/>
              <w:snapToGrid w:val="0"/>
              <w:spacing w:line="300" w:lineRule="exact"/>
              <w:ind w:firstLineChars="0" w:firstLine="0"/>
              <w:jc w:val="center"/>
              <w:rPr>
                <w:sz w:val="21"/>
                <w:szCs w:val="21"/>
              </w:rPr>
            </w:pPr>
            <w:r>
              <w:rPr>
                <w:rFonts w:eastAsiaTheme="minorEastAsia"/>
                <w:sz w:val="21"/>
                <w:szCs w:val="21"/>
              </w:rPr>
              <w:t xml:space="preserve">0.40 </w:t>
            </w:r>
            <w:proofErr w:type="spellStart"/>
            <w:r>
              <w:rPr>
                <w:rFonts w:eastAsiaTheme="minorEastAsia"/>
                <w:sz w:val="21"/>
                <w:szCs w:val="21"/>
              </w:rPr>
              <w:t>mAU</w:t>
            </w:r>
            <w:proofErr w:type="spellEnd"/>
            <w:r>
              <w:rPr>
                <w:rFonts w:eastAsiaTheme="minorEastAsia"/>
                <w:sz w:val="21"/>
                <w:szCs w:val="21"/>
              </w:rPr>
              <w:t>/h</w:t>
            </w:r>
          </w:p>
        </w:tc>
      </w:tr>
      <w:tr w:rsidR="00780D4D" w14:paraId="6DD8FBC4" w14:textId="77777777">
        <w:trPr>
          <w:trHeight w:val="346"/>
          <w:jc w:val="center"/>
        </w:trPr>
        <w:tc>
          <w:tcPr>
            <w:tcW w:w="1028" w:type="pct"/>
            <w:vAlign w:val="center"/>
          </w:tcPr>
          <w:p w14:paraId="20845080" w14:textId="77777777" w:rsidR="00780D4D" w:rsidRDefault="00000000">
            <w:pPr>
              <w:pStyle w:val="aff"/>
              <w:adjustRightInd w:val="0"/>
              <w:snapToGrid w:val="0"/>
              <w:spacing w:line="300" w:lineRule="exact"/>
              <w:ind w:firstLineChars="0" w:firstLine="0"/>
              <w:jc w:val="center"/>
              <w:rPr>
                <w:rFonts w:ascii="Times New Roman"/>
                <w:szCs w:val="21"/>
              </w:rPr>
            </w:pPr>
            <w:r>
              <w:rPr>
                <w:rFonts w:ascii="Times New Roman" w:hint="eastAsia"/>
                <w:szCs w:val="21"/>
              </w:rPr>
              <w:t>检出限</w:t>
            </w:r>
          </w:p>
        </w:tc>
        <w:tc>
          <w:tcPr>
            <w:tcW w:w="1802" w:type="pct"/>
            <w:vAlign w:val="center"/>
          </w:tcPr>
          <w:p w14:paraId="0F10F44D" w14:textId="77777777" w:rsidR="00780D4D" w:rsidRDefault="00000000">
            <w:pPr>
              <w:adjustRightInd w:val="0"/>
              <w:snapToGrid w:val="0"/>
              <w:spacing w:line="300" w:lineRule="exact"/>
              <w:ind w:firstLineChars="0" w:firstLine="0"/>
              <w:jc w:val="center"/>
              <w:rPr>
                <w:sz w:val="21"/>
                <w:szCs w:val="21"/>
              </w:rPr>
            </w:pPr>
            <w:r>
              <w:rPr>
                <w:rFonts w:hint="eastAsia"/>
                <w:sz w:val="21"/>
                <w:szCs w:val="21"/>
              </w:rPr>
              <w:t>≤</w:t>
            </w:r>
            <w:r>
              <w:rPr>
                <w:rFonts w:hint="eastAsia"/>
                <w:sz w:val="21"/>
                <w:szCs w:val="21"/>
              </w:rPr>
              <w:t>1</w:t>
            </w:r>
            <w:r>
              <w:rPr>
                <w:rFonts w:ascii="Arial" w:hAnsi="Arial" w:cs="Arial"/>
                <w:sz w:val="21"/>
                <w:szCs w:val="21"/>
              </w:rPr>
              <w:t>×</w:t>
            </w:r>
            <w:r>
              <w:rPr>
                <w:rFonts w:hint="eastAsia"/>
                <w:sz w:val="21"/>
                <w:szCs w:val="21"/>
              </w:rPr>
              <w:t>10</w:t>
            </w:r>
            <w:r>
              <w:rPr>
                <w:rFonts w:hint="eastAsia"/>
                <w:sz w:val="21"/>
                <w:szCs w:val="21"/>
                <w:vertAlign w:val="superscript"/>
              </w:rPr>
              <w:t>-6</w:t>
            </w:r>
            <w:r>
              <w:rPr>
                <w:rFonts w:hint="eastAsia"/>
                <w:sz w:val="21"/>
                <w:szCs w:val="21"/>
              </w:rPr>
              <w:t>g/mL</w:t>
            </w:r>
            <w:r>
              <w:rPr>
                <w:color w:val="000000"/>
                <w:sz w:val="21"/>
                <w:szCs w:val="21"/>
              </w:rPr>
              <w:t>（维生素</w:t>
            </w:r>
            <w:r>
              <w:rPr>
                <w:color w:val="000000"/>
                <w:sz w:val="21"/>
                <w:szCs w:val="21"/>
              </w:rPr>
              <w:t>B</w:t>
            </w:r>
            <w:r>
              <w:rPr>
                <w:color w:val="000000"/>
                <w:sz w:val="21"/>
                <w:szCs w:val="21"/>
                <w:vertAlign w:val="subscript"/>
              </w:rPr>
              <w:t>6</w:t>
            </w:r>
            <w:r>
              <w:rPr>
                <w:color w:val="000000"/>
                <w:sz w:val="21"/>
                <w:szCs w:val="21"/>
              </w:rPr>
              <w:t>）</w:t>
            </w:r>
          </w:p>
        </w:tc>
        <w:tc>
          <w:tcPr>
            <w:tcW w:w="1015" w:type="pct"/>
            <w:vAlign w:val="center"/>
          </w:tcPr>
          <w:p w14:paraId="1878F17C" w14:textId="77777777" w:rsidR="00780D4D" w:rsidRDefault="00000000">
            <w:pPr>
              <w:adjustRightInd w:val="0"/>
              <w:snapToGrid w:val="0"/>
              <w:spacing w:line="300" w:lineRule="exact"/>
              <w:ind w:firstLineChars="0" w:firstLine="0"/>
              <w:jc w:val="center"/>
              <w:rPr>
                <w:sz w:val="21"/>
                <w:szCs w:val="21"/>
              </w:rPr>
            </w:pPr>
            <w:r>
              <w:rPr>
                <w:rFonts w:eastAsiaTheme="minorEastAsia"/>
                <w:spacing w:val="22"/>
                <w:sz w:val="21"/>
                <w:szCs w:val="21"/>
              </w:rPr>
              <w:t>4.9</w:t>
            </w:r>
            <w:r>
              <w:rPr>
                <w:rFonts w:eastAsiaTheme="minorEastAsia"/>
                <w:sz w:val="21"/>
                <w:szCs w:val="21"/>
              </w:rPr>
              <w:t>×10</w:t>
            </w:r>
            <w:r>
              <w:rPr>
                <w:rFonts w:eastAsiaTheme="minorEastAsia"/>
                <w:sz w:val="21"/>
                <w:szCs w:val="21"/>
                <w:vertAlign w:val="superscript"/>
              </w:rPr>
              <w:t>-7</w:t>
            </w:r>
            <w:r>
              <w:rPr>
                <w:rFonts w:hint="eastAsia"/>
                <w:sz w:val="21"/>
                <w:szCs w:val="21"/>
              </w:rPr>
              <w:t>g/mL</w:t>
            </w:r>
          </w:p>
        </w:tc>
        <w:tc>
          <w:tcPr>
            <w:tcW w:w="1153" w:type="pct"/>
            <w:vAlign w:val="center"/>
          </w:tcPr>
          <w:p w14:paraId="72D4EEC5" w14:textId="77777777" w:rsidR="00780D4D" w:rsidRDefault="00000000">
            <w:pPr>
              <w:adjustRightInd w:val="0"/>
              <w:snapToGrid w:val="0"/>
              <w:spacing w:line="300" w:lineRule="exact"/>
              <w:ind w:firstLineChars="0" w:firstLine="0"/>
              <w:jc w:val="center"/>
              <w:rPr>
                <w:sz w:val="21"/>
                <w:szCs w:val="21"/>
              </w:rPr>
            </w:pPr>
            <w:r>
              <w:rPr>
                <w:rFonts w:eastAsia="微软雅黑"/>
                <w:spacing w:val="22"/>
                <w:sz w:val="21"/>
                <w:szCs w:val="21"/>
              </w:rPr>
              <w:t>2.1</w:t>
            </w:r>
            <w:r>
              <w:rPr>
                <w:rFonts w:eastAsia="微软雅黑"/>
                <w:sz w:val="21"/>
                <w:szCs w:val="21"/>
              </w:rPr>
              <w:t>×10</w:t>
            </w:r>
            <w:r>
              <w:rPr>
                <w:rFonts w:eastAsia="微软雅黑"/>
                <w:sz w:val="21"/>
                <w:szCs w:val="21"/>
                <w:vertAlign w:val="superscript"/>
              </w:rPr>
              <w:t>-7</w:t>
            </w:r>
            <w:r>
              <w:rPr>
                <w:rFonts w:hint="eastAsia"/>
                <w:sz w:val="21"/>
                <w:szCs w:val="21"/>
              </w:rPr>
              <w:t>g/mL</w:t>
            </w:r>
          </w:p>
        </w:tc>
      </w:tr>
      <w:tr w:rsidR="00780D4D" w14:paraId="16FA9DB3" w14:textId="77777777">
        <w:trPr>
          <w:trHeight w:val="346"/>
          <w:jc w:val="center"/>
        </w:trPr>
        <w:tc>
          <w:tcPr>
            <w:tcW w:w="1028" w:type="pct"/>
            <w:vAlign w:val="center"/>
          </w:tcPr>
          <w:p w14:paraId="383F8650" w14:textId="77777777" w:rsidR="00780D4D" w:rsidRDefault="00000000">
            <w:pPr>
              <w:pStyle w:val="aff"/>
              <w:adjustRightInd w:val="0"/>
              <w:snapToGrid w:val="0"/>
              <w:spacing w:line="300" w:lineRule="exact"/>
              <w:ind w:firstLineChars="0" w:firstLine="0"/>
              <w:jc w:val="center"/>
              <w:rPr>
                <w:rFonts w:ascii="Times New Roman"/>
                <w:szCs w:val="21"/>
              </w:rPr>
            </w:pPr>
            <w:r>
              <w:rPr>
                <w:rFonts w:ascii="Times New Roman" w:hint="eastAsia"/>
                <w:szCs w:val="21"/>
              </w:rPr>
              <w:t>定性重复性</w:t>
            </w:r>
          </w:p>
        </w:tc>
        <w:tc>
          <w:tcPr>
            <w:tcW w:w="1802" w:type="pct"/>
            <w:vAlign w:val="center"/>
          </w:tcPr>
          <w:p w14:paraId="78108B7E" w14:textId="77777777" w:rsidR="00780D4D" w:rsidRDefault="00000000">
            <w:pPr>
              <w:adjustRightInd w:val="0"/>
              <w:snapToGrid w:val="0"/>
              <w:spacing w:line="300" w:lineRule="exact"/>
              <w:ind w:firstLineChars="0" w:firstLine="0"/>
              <w:jc w:val="center"/>
              <w:rPr>
                <w:sz w:val="21"/>
                <w:szCs w:val="21"/>
              </w:rPr>
            </w:pPr>
            <w:r>
              <w:rPr>
                <w:rFonts w:hint="eastAsia"/>
                <w:sz w:val="21"/>
                <w:szCs w:val="21"/>
              </w:rPr>
              <w:t>≤</w:t>
            </w:r>
            <w:r>
              <w:rPr>
                <w:rFonts w:hint="eastAsia"/>
                <w:sz w:val="21"/>
                <w:szCs w:val="21"/>
              </w:rPr>
              <w:t>1.5%</w:t>
            </w:r>
          </w:p>
        </w:tc>
        <w:tc>
          <w:tcPr>
            <w:tcW w:w="1015" w:type="pct"/>
            <w:vAlign w:val="center"/>
          </w:tcPr>
          <w:p w14:paraId="2DC45836" w14:textId="77777777" w:rsidR="00780D4D" w:rsidRDefault="00000000">
            <w:pPr>
              <w:adjustRightInd w:val="0"/>
              <w:snapToGrid w:val="0"/>
              <w:spacing w:line="300" w:lineRule="exact"/>
              <w:ind w:firstLineChars="0" w:firstLine="0"/>
              <w:jc w:val="center"/>
              <w:rPr>
                <w:sz w:val="21"/>
                <w:szCs w:val="21"/>
              </w:rPr>
            </w:pPr>
            <w:r>
              <w:rPr>
                <w:rFonts w:eastAsiaTheme="minorEastAsia"/>
                <w:sz w:val="21"/>
                <w:szCs w:val="21"/>
              </w:rPr>
              <w:t>0.2%</w:t>
            </w:r>
          </w:p>
        </w:tc>
        <w:tc>
          <w:tcPr>
            <w:tcW w:w="1153" w:type="pct"/>
            <w:vAlign w:val="center"/>
          </w:tcPr>
          <w:p w14:paraId="6078D7C5" w14:textId="77777777" w:rsidR="00780D4D" w:rsidRDefault="00000000">
            <w:pPr>
              <w:adjustRightInd w:val="0"/>
              <w:snapToGrid w:val="0"/>
              <w:spacing w:line="300" w:lineRule="exact"/>
              <w:ind w:firstLineChars="0" w:firstLine="0"/>
              <w:jc w:val="center"/>
              <w:rPr>
                <w:rFonts w:eastAsiaTheme="minorEastAsia"/>
                <w:sz w:val="21"/>
                <w:szCs w:val="21"/>
              </w:rPr>
            </w:pPr>
            <w:r>
              <w:rPr>
                <w:rFonts w:hint="eastAsia"/>
                <w:sz w:val="21"/>
                <w:szCs w:val="21"/>
              </w:rPr>
              <w:t>/</w:t>
            </w:r>
          </w:p>
        </w:tc>
      </w:tr>
      <w:tr w:rsidR="00780D4D" w14:paraId="63F8C038" w14:textId="77777777">
        <w:trPr>
          <w:trHeight w:val="434"/>
          <w:jc w:val="center"/>
        </w:trPr>
        <w:tc>
          <w:tcPr>
            <w:tcW w:w="1028" w:type="pct"/>
            <w:vAlign w:val="center"/>
          </w:tcPr>
          <w:p w14:paraId="27809C8B" w14:textId="77777777" w:rsidR="00780D4D" w:rsidRDefault="00000000">
            <w:pPr>
              <w:pStyle w:val="aff"/>
              <w:adjustRightInd w:val="0"/>
              <w:snapToGrid w:val="0"/>
              <w:spacing w:line="300" w:lineRule="exact"/>
              <w:ind w:firstLineChars="0" w:firstLine="0"/>
              <w:jc w:val="center"/>
              <w:rPr>
                <w:rFonts w:ascii="Times New Roman"/>
                <w:szCs w:val="21"/>
              </w:rPr>
            </w:pPr>
            <w:r>
              <w:rPr>
                <w:rFonts w:ascii="Times New Roman" w:hint="eastAsia"/>
                <w:szCs w:val="21"/>
              </w:rPr>
              <w:t>定量重复性</w:t>
            </w:r>
          </w:p>
        </w:tc>
        <w:tc>
          <w:tcPr>
            <w:tcW w:w="1802" w:type="pct"/>
            <w:vAlign w:val="center"/>
          </w:tcPr>
          <w:p w14:paraId="0C024309" w14:textId="77777777" w:rsidR="00780D4D" w:rsidRDefault="00000000">
            <w:pPr>
              <w:adjustRightInd w:val="0"/>
              <w:snapToGrid w:val="0"/>
              <w:spacing w:line="300" w:lineRule="exact"/>
              <w:ind w:firstLineChars="0" w:firstLine="0"/>
              <w:jc w:val="center"/>
              <w:rPr>
                <w:sz w:val="21"/>
                <w:szCs w:val="21"/>
              </w:rPr>
            </w:pPr>
            <w:r>
              <w:rPr>
                <w:rFonts w:hint="eastAsia"/>
                <w:sz w:val="21"/>
                <w:szCs w:val="21"/>
              </w:rPr>
              <w:t>≤</w:t>
            </w:r>
            <w:r>
              <w:rPr>
                <w:rFonts w:hint="eastAsia"/>
                <w:sz w:val="21"/>
                <w:szCs w:val="21"/>
              </w:rPr>
              <w:t>3.0%</w:t>
            </w:r>
          </w:p>
        </w:tc>
        <w:tc>
          <w:tcPr>
            <w:tcW w:w="1015" w:type="pct"/>
            <w:vAlign w:val="center"/>
          </w:tcPr>
          <w:p w14:paraId="4DD26F22" w14:textId="77777777" w:rsidR="00780D4D" w:rsidRDefault="00000000">
            <w:pPr>
              <w:adjustRightInd w:val="0"/>
              <w:snapToGrid w:val="0"/>
              <w:spacing w:line="300" w:lineRule="exact"/>
              <w:ind w:firstLineChars="0" w:firstLine="0"/>
              <w:jc w:val="center"/>
              <w:rPr>
                <w:sz w:val="21"/>
                <w:szCs w:val="21"/>
              </w:rPr>
            </w:pPr>
            <w:r>
              <w:rPr>
                <w:rFonts w:eastAsiaTheme="minorEastAsia"/>
                <w:sz w:val="21"/>
                <w:szCs w:val="21"/>
              </w:rPr>
              <w:t>1.4%</w:t>
            </w:r>
          </w:p>
        </w:tc>
        <w:tc>
          <w:tcPr>
            <w:tcW w:w="1153" w:type="pct"/>
            <w:vAlign w:val="center"/>
          </w:tcPr>
          <w:p w14:paraId="1CFE5467" w14:textId="77777777" w:rsidR="00780D4D" w:rsidRDefault="00000000">
            <w:pPr>
              <w:adjustRightInd w:val="0"/>
              <w:snapToGrid w:val="0"/>
              <w:spacing w:line="300" w:lineRule="exact"/>
              <w:ind w:firstLineChars="0" w:firstLine="0"/>
              <w:jc w:val="center"/>
              <w:rPr>
                <w:rFonts w:eastAsiaTheme="minorEastAsia"/>
                <w:sz w:val="21"/>
                <w:szCs w:val="21"/>
              </w:rPr>
            </w:pPr>
            <w:r>
              <w:rPr>
                <w:rFonts w:hint="eastAsia"/>
                <w:sz w:val="21"/>
                <w:szCs w:val="21"/>
              </w:rPr>
              <w:t>/</w:t>
            </w:r>
          </w:p>
        </w:tc>
      </w:tr>
    </w:tbl>
    <w:p w14:paraId="58F30526" w14:textId="77777777" w:rsidR="00780D4D" w:rsidRDefault="00000000">
      <w:pPr>
        <w:pStyle w:val="a7"/>
        <w:spacing w:beforeLines="50" w:before="156"/>
        <w:ind w:leftChars="0" w:left="0" w:firstLineChars="0" w:firstLine="0"/>
        <w:rPr>
          <w:rFonts w:eastAsia="黑体" w:cs="黑体"/>
          <w:spacing w:val="0"/>
        </w:rPr>
      </w:pPr>
      <w:r>
        <w:rPr>
          <w:rFonts w:eastAsia="黑体" w:cs="黑体" w:hint="eastAsia"/>
          <w:spacing w:val="0"/>
        </w:rPr>
        <w:t>表</w:t>
      </w:r>
      <w:r>
        <w:rPr>
          <w:rFonts w:eastAsia="黑体" w:cs="黑体" w:hint="eastAsia"/>
          <w:spacing w:val="0"/>
        </w:rPr>
        <w:t xml:space="preserve">22 </w:t>
      </w:r>
      <w:r>
        <w:rPr>
          <w:rFonts w:eastAsia="黑体" w:cs="黑体" w:hint="eastAsia"/>
          <w:spacing w:val="0"/>
        </w:rPr>
        <w:t>国外进口仪器试验数据（激光诱导荧光检测器）</w:t>
      </w:r>
    </w:p>
    <w:tbl>
      <w:tblPr>
        <w:tblStyle w:val="af6"/>
        <w:tblW w:w="5164" w:type="pct"/>
        <w:jc w:val="center"/>
        <w:tblLook w:val="04A0" w:firstRow="1" w:lastRow="0" w:firstColumn="1" w:lastColumn="0" w:noHBand="0" w:noVBand="1"/>
      </w:tblPr>
      <w:tblGrid>
        <w:gridCol w:w="2361"/>
        <w:gridCol w:w="3583"/>
        <w:gridCol w:w="2624"/>
      </w:tblGrid>
      <w:tr w:rsidR="00780D4D" w14:paraId="30CEB921" w14:textId="77777777">
        <w:trPr>
          <w:trHeight w:val="350"/>
          <w:jc w:val="center"/>
        </w:trPr>
        <w:tc>
          <w:tcPr>
            <w:tcW w:w="1377" w:type="pct"/>
            <w:vAlign w:val="center"/>
          </w:tcPr>
          <w:p w14:paraId="7E1976B7" w14:textId="77777777" w:rsidR="00780D4D" w:rsidRDefault="00000000">
            <w:pPr>
              <w:pStyle w:val="aff"/>
              <w:spacing w:line="300" w:lineRule="exact"/>
              <w:ind w:firstLineChars="0" w:firstLine="0"/>
              <w:jc w:val="center"/>
              <w:rPr>
                <w:rFonts w:ascii="Times New Roman"/>
              </w:rPr>
            </w:pPr>
            <w:r>
              <w:rPr>
                <w:rFonts w:ascii="Times New Roman" w:hint="eastAsia"/>
              </w:rPr>
              <w:lastRenderedPageBreak/>
              <w:t>项目</w:t>
            </w:r>
          </w:p>
        </w:tc>
        <w:tc>
          <w:tcPr>
            <w:tcW w:w="2091" w:type="pct"/>
            <w:vAlign w:val="center"/>
          </w:tcPr>
          <w:p w14:paraId="31EC4A9C" w14:textId="77777777" w:rsidR="00780D4D" w:rsidRDefault="00000000">
            <w:pPr>
              <w:pStyle w:val="aff"/>
              <w:spacing w:line="300" w:lineRule="exact"/>
              <w:ind w:firstLineChars="0" w:firstLine="0"/>
              <w:jc w:val="center"/>
              <w:rPr>
                <w:rFonts w:ascii="Times New Roman"/>
              </w:rPr>
            </w:pPr>
            <w:r>
              <w:rPr>
                <w:rFonts w:ascii="Times New Roman" w:hint="eastAsia"/>
              </w:rPr>
              <w:t>本标准</w:t>
            </w:r>
          </w:p>
        </w:tc>
        <w:tc>
          <w:tcPr>
            <w:tcW w:w="1531" w:type="pct"/>
            <w:vAlign w:val="center"/>
          </w:tcPr>
          <w:p w14:paraId="50F70D86" w14:textId="77777777" w:rsidR="00780D4D" w:rsidRDefault="00000000">
            <w:pPr>
              <w:pStyle w:val="aff"/>
              <w:spacing w:line="300" w:lineRule="exact"/>
              <w:ind w:firstLineChars="0" w:firstLine="0"/>
              <w:jc w:val="center"/>
              <w:rPr>
                <w:rFonts w:ascii="Times New Roman"/>
              </w:rPr>
            </w:pPr>
            <w:r>
              <w:rPr>
                <w:rFonts w:ascii="Times New Roman" w:hint="eastAsia"/>
              </w:rPr>
              <w:t>国外仪器数据</w:t>
            </w:r>
          </w:p>
        </w:tc>
      </w:tr>
      <w:tr w:rsidR="00780D4D" w14:paraId="5F3748FE" w14:textId="77777777">
        <w:trPr>
          <w:trHeight w:val="350"/>
          <w:jc w:val="center"/>
        </w:trPr>
        <w:tc>
          <w:tcPr>
            <w:tcW w:w="1377" w:type="pct"/>
            <w:vAlign w:val="center"/>
          </w:tcPr>
          <w:p w14:paraId="05A0EC9A" w14:textId="77777777" w:rsidR="00780D4D" w:rsidRDefault="00000000">
            <w:pPr>
              <w:pStyle w:val="aff"/>
              <w:spacing w:line="300" w:lineRule="exact"/>
              <w:ind w:firstLineChars="0" w:firstLine="0"/>
              <w:jc w:val="center"/>
              <w:rPr>
                <w:rFonts w:ascii="Times New Roman"/>
              </w:rPr>
            </w:pPr>
            <w:r>
              <w:rPr>
                <w:rFonts w:ascii="Times New Roman" w:hint="eastAsia"/>
              </w:rPr>
              <w:t>温度设定误差</w:t>
            </w:r>
          </w:p>
        </w:tc>
        <w:tc>
          <w:tcPr>
            <w:tcW w:w="2091" w:type="pct"/>
            <w:vAlign w:val="center"/>
          </w:tcPr>
          <w:p w14:paraId="09A1799C" w14:textId="77777777" w:rsidR="00780D4D" w:rsidRDefault="00000000">
            <w:pPr>
              <w:pStyle w:val="aff"/>
              <w:spacing w:line="300" w:lineRule="exact"/>
              <w:ind w:firstLineChars="0" w:firstLine="0"/>
              <w:jc w:val="center"/>
              <w:rPr>
                <w:rFonts w:ascii="Times New Roman"/>
              </w:rPr>
            </w:pPr>
            <w:r>
              <w:rPr>
                <w:rFonts w:ascii="Times New Roman" w:hint="eastAsia"/>
              </w:rPr>
              <w:t>不超过±</w:t>
            </w:r>
            <w:r>
              <w:rPr>
                <w:rFonts w:ascii="Times New Roman" w:hint="eastAsia"/>
              </w:rPr>
              <w:t>1</w:t>
            </w:r>
            <w:r>
              <w:rPr>
                <w:rFonts w:ascii="Times New Roman" w:hint="eastAsia"/>
              </w:rPr>
              <w:t>℃</w:t>
            </w:r>
          </w:p>
        </w:tc>
        <w:tc>
          <w:tcPr>
            <w:tcW w:w="1531" w:type="pct"/>
            <w:vAlign w:val="center"/>
          </w:tcPr>
          <w:p w14:paraId="12C308DA" w14:textId="77777777" w:rsidR="00780D4D" w:rsidRDefault="00000000">
            <w:pPr>
              <w:pStyle w:val="aff"/>
              <w:spacing w:line="300" w:lineRule="exact"/>
              <w:ind w:firstLineChars="0" w:firstLine="0"/>
              <w:jc w:val="center"/>
              <w:rPr>
                <w:rFonts w:ascii="Times New Roman"/>
              </w:rPr>
            </w:pPr>
            <w:r>
              <w:rPr>
                <w:rFonts w:ascii="Times New Roman" w:hint="eastAsia"/>
              </w:rPr>
              <w:t>/</w:t>
            </w:r>
          </w:p>
        </w:tc>
      </w:tr>
      <w:tr w:rsidR="00780D4D" w14:paraId="32DE498F" w14:textId="77777777">
        <w:trPr>
          <w:trHeight w:val="350"/>
          <w:jc w:val="center"/>
        </w:trPr>
        <w:tc>
          <w:tcPr>
            <w:tcW w:w="1377" w:type="pct"/>
            <w:vAlign w:val="center"/>
          </w:tcPr>
          <w:p w14:paraId="66F82225" w14:textId="77777777" w:rsidR="00780D4D" w:rsidRDefault="00000000">
            <w:pPr>
              <w:pStyle w:val="aff"/>
              <w:spacing w:line="300" w:lineRule="exact"/>
              <w:ind w:firstLineChars="0" w:firstLine="0"/>
              <w:jc w:val="center"/>
              <w:rPr>
                <w:rFonts w:ascii="Times New Roman"/>
              </w:rPr>
            </w:pPr>
            <w:r>
              <w:rPr>
                <w:rFonts w:ascii="Times New Roman" w:hint="eastAsia"/>
              </w:rPr>
              <w:t>控温稳定性</w:t>
            </w:r>
          </w:p>
        </w:tc>
        <w:tc>
          <w:tcPr>
            <w:tcW w:w="2091" w:type="pct"/>
            <w:vAlign w:val="center"/>
          </w:tcPr>
          <w:p w14:paraId="5842D888" w14:textId="77777777" w:rsidR="00780D4D" w:rsidRDefault="00000000">
            <w:pPr>
              <w:pStyle w:val="aff"/>
              <w:spacing w:line="300" w:lineRule="exact"/>
              <w:ind w:firstLineChars="0" w:firstLine="0"/>
              <w:jc w:val="center"/>
              <w:rPr>
                <w:rFonts w:ascii="Times New Roman"/>
              </w:rPr>
            </w:pPr>
            <w:r>
              <w:rPr>
                <w:rFonts w:ascii="Times New Roman" w:hint="eastAsia"/>
              </w:rPr>
              <w:t>不大于</w:t>
            </w:r>
            <w:r>
              <w:rPr>
                <w:rFonts w:ascii="Times New Roman" w:hint="eastAsia"/>
              </w:rPr>
              <w:t>0.5</w:t>
            </w:r>
            <w:r>
              <w:rPr>
                <w:rFonts w:ascii="Times New Roman" w:hint="eastAsia"/>
              </w:rPr>
              <w:t>℃</w:t>
            </w:r>
            <w:r>
              <w:rPr>
                <w:rFonts w:ascii="Times New Roman" w:hint="eastAsia"/>
              </w:rPr>
              <w:t>/h</w:t>
            </w:r>
          </w:p>
        </w:tc>
        <w:tc>
          <w:tcPr>
            <w:tcW w:w="1531" w:type="pct"/>
            <w:vAlign w:val="center"/>
          </w:tcPr>
          <w:p w14:paraId="1779B340" w14:textId="77777777" w:rsidR="00780D4D" w:rsidRDefault="00000000">
            <w:pPr>
              <w:pStyle w:val="aff"/>
              <w:spacing w:line="300" w:lineRule="exact"/>
              <w:ind w:firstLineChars="0" w:firstLine="0"/>
              <w:jc w:val="center"/>
              <w:rPr>
                <w:rFonts w:ascii="Times New Roman"/>
              </w:rPr>
            </w:pPr>
            <w:r>
              <w:rPr>
                <w:rFonts w:ascii="Times New Roman" w:hint="eastAsia"/>
              </w:rPr>
              <w:t>/</w:t>
            </w:r>
          </w:p>
        </w:tc>
      </w:tr>
      <w:tr w:rsidR="00780D4D" w14:paraId="4C7B2A54" w14:textId="77777777">
        <w:trPr>
          <w:trHeight w:val="350"/>
          <w:jc w:val="center"/>
        </w:trPr>
        <w:tc>
          <w:tcPr>
            <w:tcW w:w="1377" w:type="pct"/>
            <w:vAlign w:val="center"/>
          </w:tcPr>
          <w:p w14:paraId="14B8CC57" w14:textId="77777777" w:rsidR="00780D4D" w:rsidRDefault="00000000">
            <w:pPr>
              <w:pStyle w:val="aff"/>
              <w:spacing w:line="300" w:lineRule="exact"/>
              <w:ind w:firstLineChars="0" w:firstLine="0"/>
              <w:jc w:val="center"/>
              <w:rPr>
                <w:rFonts w:ascii="Times New Roman"/>
              </w:rPr>
            </w:pPr>
            <w:r>
              <w:rPr>
                <w:rFonts w:ascii="Times New Roman" w:hint="eastAsia"/>
              </w:rPr>
              <w:t>波长示值误差</w:t>
            </w:r>
          </w:p>
        </w:tc>
        <w:tc>
          <w:tcPr>
            <w:tcW w:w="2091" w:type="pct"/>
            <w:vAlign w:val="center"/>
          </w:tcPr>
          <w:p w14:paraId="1083F3D5" w14:textId="77777777" w:rsidR="00780D4D" w:rsidRDefault="00000000">
            <w:pPr>
              <w:pStyle w:val="aff"/>
              <w:spacing w:line="300" w:lineRule="exact"/>
              <w:ind w:firstLineChars="0" w:firstLine="0"/>
              <w:jc w:val="center"/>
              <w:rPr>
                <w:rFonts w:ascii="Times New Roman"/>
              </w:rPr>
            </w:pPr>
            <w:r>
              <w:rPr>
                <w:rFonts w:ascii="Times New Roman" w:hint="eastAsia"/>
              </w:rPr>
              <w:t>不超过±</w:t>
            </w:r>
            <w:r>
              <w:rPr>
                <w:rFonts w:ascii="Times New Roman" w:hint="eastAsia"/>
              </w:rPr>
              <w:t>2 nm</w:t>
            </w:r>
          </w:p>
        </w:tc>
        <w:tc>
          <w:tcPr>
            <w:tcW w:w="1531" w:type="pct"/>
            <w:vAlign w:val="center"/>
          </w:tcPr>
          <w:p w14:paraId="312DFE22" w14:textId="77777777" w:rsidR="00780D4D" w:rsidRDefault="00000000">
            <w:pPr>
              <w:pStyle w:val="aff"/>
              <w:spacing w:line="300" w:lineRule="exact"/>
              <w:ind w:firstLineChars="0" w:firstLine="0"/>
              <w:jc w:val="center"/>
              <w:rPr>
                <w:rFonts w:ascii="Times New Roman"/>
              </w:rPr>
            </w:pPr>
            <w:r>
              <w:rPr>
                <w:rFonts w:ascii="Times New Roman" w:hint="eastAsia"/>
              </w:rPr>
              <w:t>-1.9nm</w:t>
            </w:r>
          </w:p>
        </w:tc>
      </w:tr>
      <w:tr w:rsidR="00780D4D" w14:paraId="10ED4271" w14:textId="77777777">
        <w:trPr>
          <w:trHeight w:val="350"/>
          <w:jc w:val="center"/>
        </w:trPr>
        <w:tc>
          <w:tcPr>
            <w:tcW w:w="1377" w:type="pct"/>
            <w:vAlign w:val="center"/>
          </w:tcPr>
          <w:p w14:paraId="2C13B966" w14:textId="77777777" w:rsidR="00780D4D" w:rsidRDefault="00000000">
            <w:pPr>
              <w:pStyle w:val="aff"/>
              <w:spacing w:line="300" w:lineRule="exact"/>
              <w:ind w:firstLineChars="0" w:firstLine="0"/>
              <w:jc w:val="center"/>
              <w:rPr>
                <w:rFonts w:ascii="Times New Roman"/>
              </w:rPr>
            </w:pPr>
            <w:r>
              <w:rPr>
                <w:rFonts w:ascii="Times New Roman" w:hint="eastAsia"/>
              </w:rPr>
              <w:t>基线噪声</w:t>
            </w:r>
          </w:p>
        </w:tc>
        <w:tc>
          <w:tcPr>
            <w:tcW w:w="2091" w:type="pct"/>
            <w:vAlign w:val="center"/>
          </w:tcPr>
          <w:p w14:paraId="0BBC5294" w14:textId="77777777" w:rsidR="00780D4D" w:rsidRDefault="00000000">
            <w:pPr>
              <w:pStyle w:val="aff"/>
              <w:spacing w:line="300" w:lineRule="exact"/>
              <w:ind w:firstLineChars="0" w:firstLine="0"/>
              <w:jc w:val="center"/>
              <w:rPr>
                <w:rFonts w:ascii="Times New Roman"/>
              </w:rPr>
            </w:pPr>
            <w:r>
              <w:rPr>
                <w:rFonts w:ascii="Times New Roman" w:hint="eastAsia"/>
              </w:rPr>
              <w:t>≤</w:t>
            </w:r>
            <w:r>
              <w:rPr>
                <w:rFonts w:ascii="Times New Roman" w:hint="eastAsia"/>
              </w:rPr>
              <w:t xml:space="preserve">5 </w:t>
            </w:r>
            <w:proofErr w:type="spellStart"/>
            <w:r>
              <w:rPr>
                <w:rFonts w:ascii="Times New Roman" w:hint="eastAsia"/>
              </w:rPr>
              <w:t>mRFU</w:t>
            </w:r>
            <w:proofErr w:type="spellEnd"/>
          </w:p>
        </w:tc>
        <w:tc>
          <w:tcPr>
            <w:tcW w:w="1531" w:type="pct"/>
            <w:vAlign w:val="center"/>
          </w:tcPr>
          <w:p w14:paraId="52B8A70B" w14:textId="77777777" w:rsidR="00780D4D" w:rsidRDefault="00000000">
            <w:pPr>
              <w:pStyle w:val="aff"/>
              <w:spacing w:line="300" w:lineRule="exact"/>
              <w:ind w:firstLineChars="0" w:firstLine="0"/>
              <w:jc w:val="center"/>
              <w:rPr>
                <w:rFonts w:ascii="Times New Roman"/>
              </w:rPr>
            </w:pPr>
            <w:r>
              <w:rPr>
                <w:rFonts w:ascii="Times New Roman" w:hint="eastAsia"/>
              </w:rPr>
              <w:t>2mRFU</w:t>
            </w:r>
          </w:p>
        </w:tc>
      </w:tr>
      <w:tr w:rsidR="00780D4D" w14:paraId="5BD962A4" w14:textId="77777777">
        <w:trPr>
          <w:trHeight w:val="350"/>
          <w:jc w:val="center"/>
        </w:trPr>
        <w:tc>
          <w:tcPr>
            <w:tcW w:w="1377" w:type="pct"/>
            <w:vAlign w:val="center"/>
          </w:tcPr>
          <w:p w14:paraId="791A9CAC" w14:textId="77777777" w:rsidR="00780D4D" w:rsidRDefault="00000000">
            <w:pPr>
              <w:pStyle w:val="aff"/>
              <w:spacing w:line="300" w:lineRule="exact"/>
              <w:ind w:firstLineChars="0" w:firstLine="0"/>
              <w:jc w:val="center"/>
              <w:rPr>
                <w:rFonts w:ascii="Times New Roman"/>
              </w:rPr>
            </w:pPr>
            <w:r>
              <w:rPr>
                <w:rFonts w:ascii="Times New Roman" w:hint="eastAsia"/>
              </w:rPr>
              <w:t>基线漂移</w:t>
            </w:r>
          </w:p>
        </w:tc>
        <w:tc>
          <w:tcPr>
            <w:tcW w:w="2091" w:type="pct"/>
            <w:vAlign w:val="center"/>
          </w:tcPr>
          <w:p w14:paraId="0CF97876" w14:textId="77777777" w:rsidR="00780D4D" w:rsidRDefault="00000000">
            <w:pPr>
              <w:pStyle w:val="aff"/>
              <w:spacing w:line="300" w:lineRule="exact"/>
              <w:ind w:firstLineChars="0" w:firstLine="0"/>
              <w:jc w:val="center"/>
              <w:rPr>
                <w:rFonts w:ascii="Times New Roman"/>
              </w:rPr>
            </w:pPr>
            <w:r>
              <w:rPr>
                <w:rFonts w:ascii="Times New Roman" w:hint="eastAsia"/>
              </w:rPr>
              <w:t>≤</w:t>
            </w:r>
            <w:r>
              <w:rPr>
                <w:rFonts w:ascii="Times New Roman" w:hint="eastAsia"/>
              </w:rPr>
              <w:t xml:space="preserve">20 </w:t>
            </w:r>
            <w:proofErr w:type="spellStart"/>
            <w:r>
              <w:rPr>
                <w:rFonts w:ascii="Times New Roman" w:hint="eastAsia"/>
              </w:rPr>
              <w:t>mRFU</w:t>
            </w:r>
            <w:proofErr w:type="spellEnd"/>
            <w:r>
              <w:rPr>
                <w:rFonts w:ascii="Times New Roman" w:hint="eastAsia"/>
              </w:rPr>
              <w:t>/h</w:t>
            </w:r>
          </w:p>
        </w:tc>
        <w:tc>
          <w:tcPr>
            <w:tcW w:w="1531" w:type="pct"/>
            <w:vAlign w:val="center"/>
          </w:tcPr>
          <w:p w14:paraId="598EF1A6" w14:textId="77777777" w:rsidR="00780D4D" w:rsidRDefault="00000000">
            <w:pPr>
              <w:pStyle w:val="aff"/>
              <w:spacing w:line="300" w:lineRule="exact"/>
              <w:ind w:firstLineChars="0" w:firstLine="0"/>
              <w:jc w:val="center"/>
              <w:rPr>
                <w:rFonts w:ascii="Times New Roman"/>
              </w:rPr>
            </w:pPr>
            <w:r>
              <w:rPr>
                <w:rFonts w:ascii="Times New Roman" w:hint="eastAsia"/>
              </w:rPr>
              <w:t>4mRFU/h</w:t>
            </w:r>
          </w:p>
        </w:tc>
      </w:tr>
      <w:tr w:rsidR="00780D4D" w14:paraId="780C0753" w14:textId="77777777">
        <w:trPr>
          <w:trHeight w:val="350"/>
          <w:jc w:val="center"/>
        </w:trPr>
        <w:tc>
          <w:tcPr>
            <w:tcW w:w="1377" w:type="pct"/>
            <w:vAlign w:val="center"/>
          </w:tcPr>
          <w:p w14:paraId="3DAA18A7" w14:textId="77777777" w:rsidR="00780D4D" w:rsidRDefault="00000000">
            <w:pPr>
              <w:pStyle w:val="aff"/>
              <w:spacing w:line="300" w:lineRule="exact"/>
              <w:ind w:firstLineChars="0" w:firstLine="0"/>
              <w:jc w:val="center"/>
              <w:rPr>
                <w:rFonts w:ascii="Times New Roman"/>
              </w:rPr>
            </w:pPr>
            <w:r>
              <w:rPr>
                <w:rFonts w:ascii="Times New Roman" w:hint="eastAsia"/>
              </w:rPr>
              <w:t>检出限</w:t>
            </w:r>
          </w:p>
        </w:tc>
        <w:tc>
          <w:tcPr>
            <w:tcW w:w="2091" w:type="pct"/>
            <w:vAlign w:val="center"/>
          </w:tcPr>
          <w:p w14:paraId="418087CC" w14:textId="77777777" w:rsidR="00780D4D" w:rsidRDefault="00000000">
            <w:pPr>
              <w:pStyle w:val="aff"/>
              <w:spacing w:line="300" w:lineRule="exact"/>
              <w:ind w:firstLineChars="0" w:firstLine="0"/>
              <w:jc w:val="center"/>
              <w:rPr>
                <w:rFonts w:ascii="Times New Roman"/>
              </w:rPr>
            </w:pPr>
            <w:r>
              <w:rPr>
                <w:rFonts w:ascii="Times New Roman" w:hint="eastAsia"/>
              </w:rPr>
              <w:t>≤</w:t>
            </w:r>
            <w:r>
              <w:rPr>
                <w:rFonts w:ascii="Times New Roman" w:hint="eastAsia"/>
              </w:rPr>
              <w:t>1</w:t>
            </w:r>
            <w:r>
              <w:rPr>
                <w:rFonts w:ascii="Arial" w:hAnsi="Arial" w:cs="Arial"/>
              </w:rPr>
              <w:t>×</w:t>
            </w:r>
            <w:r>
              <w:rPr>
                <w:rFonts w:ascii="Times New Roman" w:hint="eastAsia"/>
              </w:rPr>
              <w:t>10</w:t>
            </w:r>
            <w:r>
              <w:rPr>
                <w:rFonts w:ascii="Times New Roman" w:hint="eastAsia"/>
                <w:vertAlign w:val="superscript"/>
              </w:rPr>
              <w:t>-8</w:t>
            </w:r>
            <w:r>
              <w:rPr>
                <w:rFonts w:ascii="Times New Roman" w:hint="eastAsia"/>
              </w:rPr>
              <w:t>g/mL</w:t>
            </w:r>
            <w:r>
              <w:rPr>
                <w:rFonts w:ascii="Times New Roman" w:hint="eastAsia"/>
              </w:rPr>
              <w:t>（维生素</w:t>
            </w:r>
            <w:r>
              <w:rPr>
                <w:rFonts w:ascii="Times New Roman" w:hint="eastAsia"/>
              </w:rPr>
              <w:t>B2</w:t>
            </w:r>
            <w:r>
              <w:rPr>
                <w:rFonts w:ascii="Times New Roman" w:hint="eastAsia"/>
              </w:rPr>
              <w:t>）</w:t>
            </w:r>
          </w:p>
        </w:tc>
        <w:tc>
          <w:tcPr>
            <w:tcW w:w="1531" w:type="pct"/>
            <w:vAlign w:val="center"/>
          </w:tcPr>
          <w:p w14:paraId="7AE681BC" w14:textId="77777777" w:rsidR="00780D4D" w:rsidRDefault="00000000">
            <w:pPr>
              <w:pStyle w:val="aff"/>
              <w:spacing w:line="300" w:lineRule="exact"/>
              <w:ind w:firstLineChars="0" w:firstLine="0"/>
              <w:jc w:val="center"/>
              <w:rPr>
                <w:rFonts w:ascii="Times New Roman"/>
              </w:rPr>
            </w:pPr>
            <w:r>
              <w:rPr>
                <w:rFonts w:ascii="Times New Roman" w:hint="eastAsia"/>
              </w:rPr>
              <w:t>1.7</w:t>
            </w:r>
            <w:r>
              <w:rPr>
                <w:rFonts w:ascii="Times New Roman" w:hint="eastAsia"/>
              </w:rPr>
              <w:t>×</w:t>
            </w:r>
            <w:r>
              <w:rPr>
                <w:rFonts w:ascii="Times New Roman" w:hint="eastAsia"/>
              </w:rPr>
              <w:t>10</w:t>
            </w:r>
            <w:r>
              <w:rPr>
                <w:rFonts w:ascii="Times New Roman" w:hint="eastAsia"/>
                <w:vertAlign w:val="superscript"/>
              </w:rPr>
              <w:t>-10</w:t>
            </w:r>
            <w:r>
              <w:rPr>
                <w:rFonts w:ascii="Times New Roman" w:hint="eastAsia"/>
              </w:rPr>
              <w:t>g/mL</w:t>
            </w:r>
          </w:p>
        </w:tc>
      </w:tr>
      <w:tr w:rsidR="00780D4D" w14:paraId="1EA1404C" w14:textId="77777777">
        <w:trPr>
          <w:trHeight w:val="350"/>
          <w:jc w:val="center"/>
        </w:trPr>
        <w:tc>
          <w:tcPr>
            <w:tcW w:w="1377" w:type="pct"/>
            <w:vAlign w:val="center"/>
          </w:tcPr>
          <w:p w14:paraId="0081E914" w14:textId="77777777" w:rsidR="00780D4D" w:rsidRDefault="00000000">
            <w:pPr>
              <w:pStyle w:val="aff"/>
              <w:spacing w:line="300" w:lineRule="exact"/>
              <w:ind w:firstLineChars="0" w:firstLine="0"/>
              <w:jc w:val="center"/>
              <w:rPr>
                <w:rFonts w:ascii="Times New Roman"/>
              </w:rPr>
            </w:pPr>
            <w:r>
              <w:rPr>
                <w:rFonts w:ascii="Times New Roman" w:hint="eastAsia"/>
              </w:rPr>
              <w:t>定性重复性</w:t>
            </w:r>
          </w:p>
        </w:tc>
        <w:tc>
          <w:tcPr>
            <w:tcW w:w="2091" w:type="pct"/>
            <w:vAlign w:val="center"/>
          </w:tcPr>
          <w:p w14:paraId="12D7435D" w14:textId="77777777" w:rsidR="00780D4D" w:rsidRDefault="00000000">
            <w:pPr>
              <w:pStyle w:val="aff"/>
              <w:spacing w:line="300" w:lineRule="exact"/>
              <w:ind w:firstLineChars="0" w:firstLine="0"/>
              <w:jc w:val="center"/>
              <w:rPr>
                <w:rFonts w:ascii="Times New Roman"/>
              </w:rPr>
            </w:pPr>
            <w:r>
              <w:rPr>
                <w:rFonts w:ascii="Times New Roman" w:hint="eastAsia"/>
              </w:rPr>
              <w:t>≤</w:t>
            </w:r>
            <w:r>
              <w:rPr>
                <w:rFonts w:ascii="Times New Roman" w:hint="eastAsia"/>
              </w:rPr>
              <w:t>1.5%</w:t>
            </w:r>
          </w:p>
        </w:tc>
        <w:tc>
          <w:tcPr>
            <w:tcW w:w="1531" w:type="pct"/>
            <w:vAlign w:val="center"/>
          </w:tcPr>
          <w:p w14:paraId="674008DF" w14:textId="77777777" w:rsidR="00780D4D" w:rsidRDefault="00000000">
            <w:pPr>
              <w:pStyle w:val="aff"/>
              <w:spacing w:line="300" w:lineRule="exact"/>
              <w:ind w:firstLineChars="0" w:firstLine="0"/>
              <w:jc w:val="center"/>
              <w:rPr>
                <w:rFonts w:ascii="Times New Roman"/>
              </w:rPr>
            </w:pPr>
            <w:r>
              <w:rPr>
                <w:rFonts w:ascii="Times New Roman" w:hint="eastAsia"/>
              </w:rPr>
              <w:t>0.2%</w:t>
            </w:r>
          </w:p>
        </w:tc>
      </w:tr>
      <w:tr w:rsidR="00780D4D" w14:paraId="6CE61B07" w14:textId="77777777">
        <w:trPr>
          <w:trHeight w:val="439"/>
          <w:jc w:val="center"/>
        </w:trPr>
        <w:tc>
          <w:tcPr>
            <w:tcW w:w="1377" w:type="pct"/>
            <w:vAlign w:val="center"/>
          </w:tcPr>
          <w:p w14:paraId="2B2C6759" w14:textId="77777777" w:rsidR="00780D4D" w:rsidRDefault="00000000">
            <w:pPr>
              <w:pStyle w:val="aff"/>
              <w:spacing w:line="300" w:lineRule="exact"/>
              <w:ind w:firstLineChars="0" w:firstLine="0"/>
              <w:jc w:val="center"/>
              <w:rPr>
                <w:rFonts w:ascii="Times New Roman"/>
              </w:rPr>
            </w:pPr>
            <w:r>
              <w:rPr>
                <w:rFonts w:ascii="Times New Roman" w:hint="eastAsia"/>
              </w:rPr>
              <w:t>定量重复性</w:t>
            </w:r>
          </w:p>
        </w:tc>
        <w:tc>
          <w:tcPr>
            <w:tcW w:w="2091" w:type="pct"/>
            <w:vAlign w:val="center"/>
          </w:tcPr>
          <w:p w14:paraId="61857C99" w14:textId="77777777" w:rsidR="00780D4D" w:rsidRDefault="00000000">
            <w:pPr>
              <w:pStyle w:val="aff"/>
              <w:spacing w:line="300" w:lineRule="exact"/>
              <w:ind w:firstLineChars="0" w:firstLine="0"/>
              <w:jc w:val="center"/>
              <w:rPr>
                <w:rFonts w:ascii="Times New Roman"/>
              </w:rPr>
            </w:pPr>
            <w:r>
              <w:rPr>
                <w:rFonts w:ascii="Times New Roman" w:hint="eastAsia"/>
              </w:rPr>
              <w:t>≤</w:t>
            </w:r>
            <w:r>
              <w:rPr>
                <w:rFonts w:ascii="Times New Roman" w:hint="eastAsia"/>
              </w:rPr>
              <w:t>3.0%</w:t>
            </w:r>
          </w:p>
        </w:tc>
        <w:tc>
          <w:tcPr>
            <w:tcW w:w="1531" w:type="pct"/>
            <w:vAlign w:val="center"/>
          </w:tcPr>
          <w:p w14:paraId="5909ED6C" w14:textId="77777777" w:rsidR="00780D4D" w:rsidRDefault="00000000">
            <w:pPr>
              <w:pStyle w:val="aff"/>
              <w:spacing w:line="300" w:lineRule="exact"/>
              <w:ind w:firstLineChars="0" w:firstLine="0"/>
              <w:jc w:val="center"/>
              <w:rPr>
                <w:rFonts w:ascii="Times New Roman"/>
              </w:rPr>
            </w:pPr>
            <w:r>
              <w:rPr>
                <w:rFonts w:ascii="Times New Roman" w:hint="eastAsia"/>
              </w:rPr>
              <w:t>1.3%</w:t>
            </w:r>
          </w:p>
        </w:tc>
      </w:tr>
    </w:tbl>
    <w:p w14:paraId="52A7D0BB" w14:textId="77777777" w:rsidR="00780D4D" w:rsidRDefault="00780D4D">
      <w:pPr>
        <w:pStyle w:val="a7"/>
        <w:spacing w:beforeLines="50" w:before="156"/>
        <w:ind w:leftChars="0" w:left="0" w:firstLineChars="0" w:firstLine="0"/>
        <w:rPr>
          <w:rFonts w:eastAsia="黑体" w:cs="黑体"/>
          <w:spacing w:val="0"/>
        </w:rPr>
      </w:pPr>
    </w:p>
    <w:p w14:paraId="0AFF7313" w14:textId="77777777" w:rsidR="00780D4D" w:rsidRDefault="00000000">
      <w:pPr>
        <w:numPr>
          <w:ilvl w:val="0"/>
          <w:numId w:val="2"/>
        </w:numPr>
        <w:snapToGrid w:val="0"/>
        <w:spacing w:line="360" w:lineRule="auto"/>
        <w:ind w:firstLineChars="0" w:firstLine="0"/>
        <w:outlineLvl w:val="0"/>
        <w:rPr>
          <w:rFonts w:ascii="黑体" w:eastAsia="黑体" w:hAnsi="黑体" w:cs="黑体" w:hint="eastAsia"/>
        </w:rPr>
      </w:pPr>
      <w:bookmarkStart w:id="33" w:name="_Toc18745"/>
      <w:r>
        <w:rPr>
          <w:rFonts w:ascii="黑体" w:eastAsia="黑体" w:hAnsi="黑体" w:cs="黑体" w:hint="eastAsia"/>
        </w:rPr>
        <w:t>以国际标准为基础的起草情况，以及是否合</w:t>
      </w:r>
      <w:proofErr w:type="gramStart"/>
      <w:r>
        <w:rPr>
          <w:rFonts w:ascii="黑体" w:eastAsia="黑体" w:hAnsi="黑体" w:cs="黑体" w:hint="eastAsia"/>
        </w:rPr>
        <w:t>规</w:t>
      </w:r>
      <w:proofErr w:type="gramEnd"/>
      <w:r>
        <w:rPr>
          <w:rFonts w:ascii="黑体" w:eastAsia="黑体" w:hAnsi="黑体" w:cs="黑体" w:hint="eastAsia"/>
        </w:rPr>
        <w:t>引用或者采用国际标准，并说明未采用国际标准的原因</w:t>
      </w:r>
      <w:bookmarkEnd w:id="33"/>
    </w:p>
    <w:p w14:paraId="04EE4AEA" w14:textId="77777777" w:rsidR="00780D4D" w:rsidRDefault="00000000">
      <w:pPr>
        <w:snapToGrid w:val="0"/>
        <w:spacing w:line="360" w:lineRule="auto"/>
        <w:ind w:firstLine="480"/>
      </w:pPr>
      <w:r>
        <w:rPr>
          <w:rFonts w:hint="eastAsia"/>
        </w:rPr>
        <w:t>国内尚无对应毛细管电泳仪性能评价的国家标准、行业标准。本文件的制订填补了现有国家标准在毛细管电泳仪性能评价方面的空白，具有的先进性与创新性。</w:t>
      </w:r>
    </w:p>
    <w:p w14:paraId="44BCB086" w14:textId="77777777" w:rsidR="00780D4D" w:rsidRDefault="00000000">
      <w:pPr>
        <w:snapToGrid w:val="0"/>
        <w:spacing w:line="360" w:lineRule="auto"/>
        <w:ind w:firstLine="480"/>
      </w:pPr>
      <w:r>
        <w:rPr>
          <w:rFonts w:hint="eastAsia"/>
        </w:rPr>
        <w:t>目前国外尚无专用毛细管电泳仪的产品标准。</w:t>
      </w:r>
    </w:p>
    <w:p w14:paraId="15CCE364" w14:textId="77777777" w:rsidR="00780D4D" w:rsidRDefault="00000000">
      <w:pPr>
        <w:numPr>
          <w:ilvl w:val="0"/>
          <w:numId w:val="2"/>
        </w:numPr>
        <w:snapToGrid w:val="0"/>
        <w:spacing w:line="360" w:lineRule="auto"/>
        <w:ind w:firstLineChars="0" w:firstLine="0"/>
        <w:outlineLvl w:val="0"/>
        <w:rPr>
          <w:rFonts w:ascii="黑体" w:eastAsia="黑体" w:hAnsi="黑体" w:cs="黑体" w:hint="eastAsia"/>
        </w:rPr>
      </w:pPr>
      <w:bookmarkStart w:id="34" w:name="_Toc17853"/>
      <w:r>
        <w:rPr>
          <w:rFonts w:ascii="黑体" w:eastAsia="黑体" w:hAnsi="黑体" w:cs="黑体" w:hint="eastAsia"/>
        </w:rPr>
        <w:t>与有关法律、行政法规及相关标准的关系</w:t>
      </w:r>
      <w:bookmarkEnd w:id="34"/>
    </w:p>
    <w:p w14:paraId="703C3D94" w14:textId="77777777" w:rsidR="00780D4D" w:rsidRDefault="00000000">
      <w:pPr>
        <w:snapToGrid w:val="0"/>
        <w:spacing w:line="360" w:lineRule="auto"/>
        <w:ind w:firstLine="480"/>
      </w:pPr>
      <w:r>
        <w:rPr>
          <w:rFonts w:hint="eastAsia"/>
        </w:rPr>
        <w:t>本文件符合分析仪器标准体系需求，与相关标准协调一致。本文件与现行相关法律、法规、规章及相关标准协调一致。</w:t>
      </w:r>
    </w:p>
    <w:p w14:paraId="52135731" w14:textId="77777777" w:rsidR="00780D4D" w:rsidRDefault="00000000">
      <w:pPr>
        <w:numPr>
          <w:ilvl w:val="0"/>
          <w:numId w:val="2"/>
        </w:numPr>
        <w:snapToGrid w:val="0"/>
        <w:spacing w:line="360" w:lineRule="auto"/>
        <w:ind w:firstLineChars="0" w:firstLine="0"/>
        <w:outlineLvl w:val="0"/>
        <w:rPr>
          <w:rFonts w:ascii="黑体" w:eastAsia="黑体" w:hAnsi="黑体" w:cs="黑体" w:hint="eastAsia"/>
        </w:rPr>
      </w:pPr>
      <w:bookmarkStart w:id="35" w:name="_Toc13722"/>
      <w:r>
        <w:rPr>
          <w:rFonts w:ascii="黑体" w:eastAsia="黑体" w:hAnsi="黑体" w:cs="黑体" w:hint="eastAsia"/>
        </w:rPr>
        <w:t>重大分歧意见的处理经过和依据</w:t>
      </w:r>
      <w:bookmarkEnd w:id="35"/>
    </w:p>
    <w:p w14:paraId="4B04D987" w14:textId="77777777" w:rsidR="00780D4D" w:rsidRDefault="00000000">
      <w:pPr>
        <w:snapToGrid w:val="0"/>
        <w:spacing w:line="360" w:lineRule="auto"/>
        <w:ind w:firstLine="480"/>
      </w:pPr>
      <w:r>
        <w:rPr>
          <w:rFonts w:hint="eastAsia"/>
        </w:rPr>
        <w:t>无</w:t>
      </w:r>
    </w:p>
    <w:p w14:paraId="1419EB02" w14:textId="77777777" w:rsidR="00780D4D" w:rsidRDefault="00000000">
      <w:pPr>
        <w:numPr>
          <w:ilvl w:val="0"/>
          <w:numId w:val="2"/>
        </w:numPr>
        <w:snapToGrid w:val="0"/>
        <w:spacing w:line="360" w:lineRule="auto"/>
        <w:ind w:firstLineChars="0" w:firstLine="0"/>
        <w:outlineLvl w:val="0"/>
        <w:rPr>
          <w:rFonts w:ascii="黑体" w:eastAsia="黑体" w:hAnsi="黑体" w:cs="黑体" w:hint="eastAsia"/>
        </w:rPr>
      </w:pPr>
      <w:bookmarkStart w:id="36" w:name="_Toc28664"/>
      <w:r>
        <w:rPr>
          <w:rFonts w:ascii="黑体" w:eastAsia="黑体" w:hAnsi="黑体" w:cs="黑体" w:hint="eastAsia"/>
        </w:rPr>
        <w:t>涉及专利的情况</w:t>
      </w:r>
      <w:bookmarkEnd w:id="36"/>
    </w:p>
    <w:p w14:paraId="415972D5" w14:textId="77777777" w:rsidR="00780D4D" w:rsidRDefault="00000000">
      <w:pPr>
        <w:pStyle w:val="p0"/>
        <w:adjustRightInd w:val="0"/>
        <w:snapToGrid w:val="0"/>
        <w:spacing w:before="160" w:after="160" w:line="360" w:lineRule="auto"/>
        <w:ind w:firstLineChars="200" w:firstLine="480"/>
      </w:pPr>
      <w:r>
        <w:rPr>
          <w:sz w:val="24"/>
          <w:szCs w:val="24"/>
        </w:rPr>
        <w:t>本文件没有涉及任何专利。</w:t>
      </w:r>
    </w:p>
    <w:p w14:paraId="1F973DAE" w14:textId="77777777" w:rsidR="00780D4D" w:rsidRDefault="00000000">
      <w:pPr>
        <w:numPr>
          <w:ilvl w:val="0"/>
          <w:numId w:val="2"/>
        </w:numPr>
        <w:snapToGrid w:val="0"/>
        <w:spacing w:line="360" w:lineRule="auto"/>
        <w:ind w:firstLineChars="0" w:firstLine="0"/>
        <w:outlineLvl w:val="0"/>
        <w:rPr>
          <w:rFonts w:ascii="黑体" w:eastAsia="黑体" w:hAnsi="黑体" w:cs="黑体" w:hint="eastAsia"/>
        </w:rPr>
      </w:pPr>
      <w:bookmarkStart w:id="37" w:name="_Toc13423"/>
      <w:r>
        <w:rPr>
          <w:rFonts w:ascii="黑体" w:eastAsia="黑体" w:hAnsi="黑体" w:cs="黑体" w:hint="eastAsia"/>
        </w:rPr>
        <w:t>实施国家标准的要求、以及组织措施、技术措施过渡期和实施日期的</w:t>
      </w:r>
      <w:proofErr w:type="gramStart"/>
      <w:r>
        <w:rPr>
          <w:rFonts w:ascii="黑体" w:eastAsia="黑体" w:hAnsi="黑体" w:cs="黑体" w:hint="eastAsia"/>
        </w:rPr>
        <w:t>的</w:t>
      </w:r>
      <w:proofErr w:type="gramEnd"/>
      <w:r>
        <w:rPr>
          <w:rFonts w:ascii="黑体" w:eastAsia="黑体" w:hAnsi="黑体" w:cs="黑体" w:hint="eastAsia"/>
        </w:rPr>
        <w:t>建议等措施</w:t>
      </w:r>
      <w:bookmarkEnd w:id="37"/>
    </w:p>
    <w:p w14:paraId="0826100F" w14:textId="77777777" w:rsidR="00780D4D" w:rsidRDefault="00000000">
      <w:pPr>
        <w:snapToGrid w:val="0"/>
        <w:spacing w:line="360" w:lineRule="auto"/>
        <w:ind w:firstLine="480"/>
      </w:pPr>
      <w:r>
        <w:t>建议本文件的性质为</w:t>
      </w:r>
      <w:r>
        <w:rPr>
          <w:rFonts w:hint="eastAsia"/>
        </w:rPr>
        <w:t>国家标准指导性技术文件</w:t>
      </w:r>
      <w:r>
        <w:t>。</w:t>
      </w:r>
      <w:r>
        <w:rPr>
          <w:rFonts w:hint="eastAsia"/>
        </w:rPr>
        <w:t>建议本文件批准发布</w:t>
      </w:r>
      <w:r>
        <w:rPr>
          <w:rFonts w:hint="eastAsia"/>
        </w:rPr>
        <w:t>6</w:t>
      </w:r>
      <w:r>
        <w:rPr>
          <w:rFonts w:hint="eastAsia"/>
        </w:rPr>
        <w:t>个月后实施。</w:t>
      </w:r>
    </w:p>
    <w:p w14:paraId="3742CCBE" w14:textId="77777777" w:rsidR="00780D4D" w:rsidRDefault="00000000">
      <w:pPr>
        <w:numPr>
          <w:ilvl w:val="0"/>
          <w:numId w:val="2"/>
        </w:numPr>
        <w:snapToGrid w:val="0"/>
        <w:spacing w:line="360" w:lineRule="auto"/>
        <w:ind w:firstLineChars="0" w:firstLine="0"/>
        <w:outlineLvl w:val="0"/>
        <w:rPr>
          <w:rFonts w:ascii="黑体" w:eastAsia="黑体" w:hAnsi="黑体" w:cs="黑体" w:hint="eastAsia"/>
        </w:rPr>
      </w:pPr>
      <w:bookmarkStart w:id="38" w:name="_Toc6156"/>
      <w:r>
        <w:rPr>
          <w:rFonts w:ascii="黑体" w:eastAsia="黑体" w:hAnsi="黑体" w:cs="黑体" w:hint="eastAsia"/>
        </w:rPr>
        <w:t>其他应予说明的事项</w:t>
      </w:r>
      <w:bookmarkEnd w:id="38"/>
    </w:p>
    <w:p w14:paraId="18B55ED5" w14:textId="77777777" w:rsidR="00780D4D" w:rsidRDefault="00000000">
      <w:pPr>
        <w:snapToGrid w:val="0"/>
        <w:spacing w:line="360" w:lineRule="auto"/>
        <w:ind w:firstLine="480"/>
      </w:pPr>
      <w:r>
        <w:rPr>
          <w:rFonts w:hint="eastAsia"/>
        </w:rPr>
        <w:t>无</w:t>
      </w:r>
    </w:p>
    <w:p w14:paraId="0103C1A3" w14:textId="77777777" w:rsidR="00780D4D" w:rsidRDefault="00780D4D">
      <w:pPr>
        <w:snapToGrid w:val="0"/>
        <w:spacing w:line="360" w:lineRule="auto"/>
        <w:ind w:firstLineChars="0" w:firstLine="0"/>
      </w:pPr>
    </w:p>
    <w:sectPr w:rsidR="00780D4D">
      <w:headerReference w:type="default" r:id="rId68"/>
      <w:footerReference w:type="default" r:id="rId69"/>
      <w:pgSz w:w="11906" w:h="16838"/>
      <w:pgMar w:top="1440" w:right="1800" w:bottom="1440" w:left="1800" w:header="851" w:footer="992"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CEF207" w14:textId="77777777" w:rsidR="009C161A" w:rsidRDefault="009C161A">
      <w:pPr>
        <w:spacing w:line="240" w:lineRule="auto"/>
        <w:ind w:firstLine="480"/>
      </w:pPr>
      <w:r>
        <w:separator/>
      </w:r>
    </w:p>
  </w:endnote>
  <w:endnote w:type="continuationSeparator" w:id="0">
    <w:p w14:paraId="5A01CACE" w14:textId="77777777" w:rsidR="009C161A" w:rsidRDefault="009C161A">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Vineta BT">
    <w:altName w:val="Courier New"/>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仿宋_GB2312">
    <w:altName w:val="微软雅黑"/>
    <w:charset w:val="86"/>
    <w:family w:val="auto"/>
    <w:pitch w:val="default"/>
    <w:sig w:usb0="00000001" w:usb1="080E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思源宋体 CN ExtraLight">
    <w:altName w:val="Malgun Gothic Semilight"/>
    <w:charset w:val="86"/>
    <w:family w:val="roman"/>
    <w:pitch w:val="default"/>
    <w:sig w:usb0="00000000" w:usb1="00000000" w:usb2="00000016" w:usb3="00000000" w:csb0="60060107"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C73861" w14:textId="77777777" w:rsidR="00780D4D" w:rsidRDefault="00780D4D">
    <w:pPr>
      <w:pStyle w:val="ad"/>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DEB80" w14:textId="77777777" w:rsidR="00780D4D" w:rsidRDefault="00780D4D">
    <w:pPr>
      <w:pStyle w:val="ad"/>
      <w:ind w:right="360" w:firstLine="360"/>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98BC8" w14:textId="77777777" w:rsidR="00780D4D" w:rsidRDefault="00780D4D">
    <w:pPr>
      <w:pStyle w:val="ad"/>
      <w:ind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9868645"/>
    </w:sdtPr>
    <w:sdtContent>
      <w:p w14:paraId="5E5C3F64" w14:textId="77777777" w:rsidR="00780D4D" w:rsidRDefault="00000000">
        <w:pPr>
          <w:pStyle w:val="ad"/>
          <w:ind w:firstLine="360"/>
          <w:jc w:val="center"/>
        </w:pPr>
        <w:r>
          <w:fldChar w:fldCharType="begin"/>
        </w:r>
        <w:r>
          <w:instrText>PAGE   \* MERGEFORMAT</w:instrText>
        </w:r>
        <w:r>
          <w:fldChar w:fldCharType="separate"/>
        </w:r>
        <w:r>
          <w:rPr>
            <w:lang w:val="zh-CN"/>
          </w:rPr>
          <w:t>8</w:t>
        </w:r>
        <w:r>
          <w:rPr>
            <w:lang w:val="zh-CN"/>
          </w:rPr>
          <w:fldChar w:fldCharType="end"/>
        </w:r>
      </w:p>
    </w:sdtContent>
  </w:sdt>
  <w:p w14:paraId="13F8CEE6" w14:textId="77777777" w:rsidR="00780D4D" w:rsidRDefault="00780D4D">
    <w:pPr>
      <w:pStyle w:val="ad"/>
      <w:ind w:right="360" w:firstLine="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9DCD8" w14:textId="77777777" w:rsidR="009C161A" w:rsidRDefault="009C161A">
      <w:pPr>
        <w:spacing w:line="240" w:lineRule="auto"/>
        <w:ind w:firstLine="480"/>
      </w:pPr>
      <w:r>
        <w:separator/>
      </w:r>
    </w:p>
  </w:footnote>
  <w:footnote w:type="continuationSeparator" w:id="0">
    <w:p w14:paraId="55480B1D" w14:textId="77777777" w:rsidR="009C161A" w:rsidRDefault="009C161A">
      <w:pPr>
        <w:spacing w:line="240" w:lineRule="auto"/>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68133" w14:textId="77777777" w:rsidR="00780D4D" w:rsidRDefault="00780D4D">
    <w:pPr>
      <w:pStyle w:val="af"/>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9FF18A" w14:textId="77777777" w:rsidR="00780D4D" w:rsidRDefault="00780D4D">
    <w:pPr>
      <w:ind w:left="480" w:firstLineChars="0" w:firstLine="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E00319" w14:textId="77777777" w:rsidR="00780D4D" w:rsidRDefault="00780D4D">
    <w:pPr>
      <w:pStyle w:val="af"/>
      <w:ind w:firstLine="36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29F6EB" w14:textId="77777777" w:rsidR="00780D4D" w:rsidRDefault="00000000">
    <w:pPr>
      <w:pStyle w:val="af"/>
      <w:ind w:firstLine="360"/>
    </w:pPr>
    <w:r>
      <w:rPr>
        <w:rFonts w:hint="eastAsia"/>
      </w:rPr>
      <w:t>毛细管电泳仪性能评价通则编制说明</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C9749E3"/>
    <w:multiLevelType w:val="singleLevel"/>
    <w:tmpl w:val="DC9749E3"/>
    <w:lvl w:ilvl="0">
      <w:start w:val="4"/>
      <w:numFmt w:val="chineseCounting"/>
      <w:suff w:val="nothing"/>
      <w:lvlText w:val="%1、"/>
      <w:lvlJc w:val="left"/>
      <w:rPr>
        <w:rFonts w:hint="eastAsia"/>
      </w:rPr>
    </w:lvl>
  </w:abstractNum>
  <w:abstractNum w:abstractNumId="1" w15:restartNumberingAfterBreak="0">
    <w:nsid w:val="646260FA"/>
    <w:multiLevelType w:val="multilevel"/>
    <w:tmpl w:val="646260FA"/>
    <w:lvl w:ilvl="0">
      <w:start w:val="1"/>
      <w:numFmt w:val="decimal"/>
      <w:pStyle w:val="a"/>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num w:numId="1" w16cid:durableId="283317532">
    <w:abstractNumId w:val="1"/>
  </w:num>
  <w:num w:numId="2" w16cid:durableId="10207432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yMDdlZGI4ZjEyNmNiODkzZmVhNDZjOGNmNjI4NTIifQ=="/>
  </w:docVars>
  <w:rsids>
    <w:rsidRoot w:val="00A37029"/>
    <w:rsid w:val="00000AA2"/>
    <w:rsid w:val="000023E9"/>
    <w:rsid w:val="000037A2"/>
    <w:rsid w:val="00003E9E"/>
    <w:rsid w:val="00006876"/>
    <w:rsid w:val="00013F25"/>
    <w:rsid w:val="000142CB"/>
    <w:rsid w:val="000150C0"/>
    <w:rsid w:val="00017011"/>
    <w:rsid w:val="00017941"/>
    <w:rsid w:val="00020260"/>
    <w:rsid w:val="00020E84"/>
    <w:rsid w:val="000221CB"/>
    <w:rsid w:val="000229D5"/>
    <w:rsid w:val="000322F6"/>
    <w:rsid w:val="00033D0B"/>
    <w:rsid w:val="00035212"/>
    <w:rsid w:val="00035A04"/>
    <w:rsid w:val="00036ABE"/>
    <w:rsid w:val="00037A7B"/>
    <w:rsid w:val="00041FC8"/>
    <w:rsid w:val="00042464"/>
    <w:rsid w:val="00051482"/>
    <w:rsid w:val="000523A3"/>
    <w:rsid w:val="00053FA5"/>
    <w:rsid w:val="000540F6"/>
    <w:rsid w:val="000555AE"/>
    <w:rsid w:val="00060850"/>
    <w:rsid w:val="000616DE"/>
    <w:rsid w:val="00061C2B"/>
    <w:rsid w:val="0006589C"/>
    <w:rsid w:val="00065913"/>
    <w:rsid w:val="0006614C"/>
    <w:rsid w:val="000664B0"/>
    <w:rsid w:val="000679BB"/>
    <w:rsid w:val="00071498"/>
    <w:rsid w:val="00071507"/>
    <w:rsid w:val="00072E56"/>
    <w:rsid w:val="0007341A"/>
    <w:rsid w:val="00073878"/>
    <w:rsid w:val="00073D48"/>
    <w:rsid w:val="00073FA7"/>
    <w:rsid w:val="000767FA"/>
    <w:rsid w:val="00080E3E"/>
    <w:rsid w:val="000823EA"/>
    <w:rsid w:val="00084774"/>
    <w:rsid w:val="0008657C"/>
    <w:rsid w:val="0009293B"/>
    <w:rsid w:val="000949C3"/>
    <w:rsid w:val="000A0165"/>
    <w:rsid w:val="000A2575"/>
    <w:rsid w:val="000A27BD"/>
    <w:rsid w:val="000A65C3"/>
    <w:rsid w:val="000A708E"/>
    <w:rsid w:val="000B15B1"/>
    <w:rsid w:val="000B1AAA"/>
    <w:rsid w:val="000B1B58"/>
    <w:rsid w:val="000B29F7"/>
    <w:rsid w:val="000B2CF9"/>
    <w:rsid w:val="000B6AD9"/>
    <w:rsid w:val="000B798A"/>
    <w:rsid w:val="000C310B"/>
    <w:rsid w:val="000C74FB"/>
    <w:rsid w:val="000C7AE7"/>
    <w:rsid w:val="000D06F1"/>
    <w:rsid w:val="000D087A"/>
    <w:rsid w:val="000D10A6"/>
    <w:rsid w:val="000D2817"/>
    <w:rsid w:val="000D7BF7"/>
    <w:rsid w:val="000D7E64"/>
    <w:rsid w:val="000E050D"/>
    <w:rsid w:val="000E59DA"/>
    <w:rsid w:val="000E6AFB"/>
    <w:rsid w:val="000E7F2F"/>
    <w:rsid w:val="000F0179"/>
    <w:rsid w:val="000F0B92"/>
    <w:rsid w:val="000F0CF1"/>
    <w:rsid w:val="000F277B"/>
    <w:rsid w:val="000F29F7"/>
    <w:rsid w:val="000F2F3F"/>
    <w:rsid w:val="000F75DA"/>
    <w:rsid w:val="001007BA"/>
    <w:rsid w:val="001042B1"/>
    <w:rsid w:val="00107AFD"/>
    <w:rsid w:val="001101E0"/>
    <w:rsid w:val="00114CD0"/>
    <w:rsid w:val="001207BA"/>
    <w:rsid w:val="00122A5D"/>
    <w:rsid w:val="001231D6"/>
    <w:rsid w:val="00124AB6"/>
    <w:rsid w:val="0013069B"/>
    <w:rsid w:val="00130A74"/>
    <w:rsid w:val="0013703B"/>
    <w:rsid w:val="00142967"/>
    <w:rsid w:val="001433BD"/>
    <w:rsid w:val="00143DC2"/>
    <w:rsid w:val="00151AB8"/>
    <w:rsid w:val="001552B7"/>
    <w:rsid w:val="00155ACC"/>
    <w:rsid w:val="0015737D"/>
    <w:rsid w:val="00160BEB"/>
    <w:rsid w:val="0016133B"/>
    <w:rsid w:val="00162189"/>
    <w:rsid w:val="0016316A"/>
    <w:rsid w:val="0016366B"/>
    <w:rsid w:val="00164DFE"/>
    <w:rsid w:val="0017250A"/>
    <w:rsid w:val="0017363E"/>
    <w:rsid w:val="00173C0D"/>
    <w:rsid w:val="0017512D"/>
    <w:rsid w:val="00175D8C"/>
    <w:rsid w:val="001770F1"/>
    <w:rsid w:val="00177436"/>
    <w:rsid w:val="001779F3"/>
    <w:rsid w:val="00177A36"/>
    <w:rsid w:val="00177A7B"/>
    <w:rsid w:val="00181694"/>
    <w:rsid w:val="00182BD6"/>
    <w:rsid w:val="00182FFC"/>
    <w:rsid w:val="00187835"/>
    <w:rsid w:val="00190342"/>
    <w:rsid w:val="001958C7"/>
    <w:rsid w:val="00195BA8"/>
    <w:rsid w:val="001A020F"/>
    <w:rsid w:val="001A0CF9"/>
    <w:rsid w:val="001A0F3E"/>
    <w:rsid w:val="001A1025"/>
    <w:rsid w:val="001A3290"/>
    <w:rsid w:val="001A32C0"/>
    <w:rsid w:val="001A436C"/>
    <w:rsid w:val="001A6A3B"/>
    <w:rsid w:val="001B098D"/>
    <w:rsid w:val="001B0B48"/>
    <w:rsid w:val="001B3AFC"/>
    <w:rsid w:val="001C1963"/>
    <w:rsid w:val="001C50E3"/>
    <w:rsid w:val="001C5B87"/>
    <w:rsid w:val="001C6A19"/>
    <w:rsid w:val="001D12FE"/>
    <w:rsid w:val="001D1A5F"/>
    <w:rsid w:val="001D21A7"/>
    <w:rsid w:val="001D26F0"/>
    <w:rsid w:val="001D282C"/>
    <w:rsid w:val="001D6C07"/>
    <w:rsid w:val="001E1365"/>
    <w:rsid w:val="001E64F3"/>
    <w:rsid w:val="001E6BAC"/>
    <w:rsid w:val="001F02CF"/>
    <w:rsid w:val="001F0FDE"/>
    <w:rsid w:val="001F2A27"/>
    <w:rsid w:val="001F4448"/>
    <w:rsid w:val="001F5236"/>
    <w:rsid w:val="001F5AAA"/>
    <w:rsid w:val="00200394"/>
    <w:rsid w:val="0020147E"/>
    <w:rsid w:val="002065DD"/>
    <w:rsid w:val="00206F81"/>
    <w:rsid w:val="00207A29"/>
    <w:rsid w:val="002122AF"/>
    <w:rsid w:val="002140E0"/>
    <w:rsid w:val="00214A8E"/>
    <w:rsid w:val="002156A7"/>
    <w:rsid w:val="00215E4A"/>
    <w:rsid w:val="002160A7"/>
    <w:rsid w:val="00216369"/>
    <w:rsid w:val="00216C2C"/>
    <w:rsid w:val="002176DC"/>
    <w:rsid w:val="002204C7"/>
    <w:rsid w:val="00220DF4"/>
    <w:rsid w:val="00221081"/>
    <w:rsid w:val="00221AB1"/>
    <w:rsid w:val="00221FCA"/>
    <w:rsid w:val="002257AB"/>
    <w:rsid w:val="00226AA5"/>
    <w:rsid w:val="00226E58"/>
    <w:rsid w:val="0023114C"/>
    <w:rsid w:val="0023368F"/>
    <w:rsid w:val="0023634C"/>
    <w:rsid w:val="002463E0"/>
    <w:rsid w:val="0025116E"/>
    <w:rsid w:val="00260755"/>
    <w:rsid w:val="00261F80"/>
    <w:rsid w:val="00262809"/>
    <w:rsid w:val="00262A08"/>
    <w:rsid w:val="00262CCF"/>
    <w:rsid w:val="00265B6B"/>
    <w:rsid w:val="00266ABD"/>
    <w:rsid w:val="00270A70"/>
    <w:rsid w:val="00270BB8"/>
    <w:rsid w:val="00271263"/>
    <w:rsid w:val="00272B24"/>
    <w:rsid w:val="00272EB9"/>
    <w:rsid w:val="00273796"/>
    <w:rsid w:val="00274A6F"/>
    <w:rsid w:val="00280861"/>
    <w:rsid w:val="00284498"/>
    <w:rsid w:val="00285271"/>
    <w:rsid w:val="00285987"/>
    <w:rsid w:val="002901F7"/>
    <w:rsid w:val="002921DC"/>
    <w:rsid w:val="0029277B"/>
    <w:rsid w:val="002931F9"/>
    <w:rsid w:val="0029610B"/>
    <w:rsid w:val="0029742B"/>
    <w:rsid w:val="0029767C"/>
    <w:rsid w:val="002A07C5"/>
    <w:rsid w:val="002A1822"/>
    <w:rsid w:val="002A3B70"/>
    <w:rsid w:val="002A52D0"/>
    <w:rsid w:val="002A5DB4"/>
    <w:rsid w:val="002B08C2"/>
    <w:rsid w:val="002B090E"/>
    <w:rsid w:val="002B0DE3"/>
    <w:rsid w:val="002B1B2B"/>
    <w:rsid w:val="002B2421"/>
    <w:rsid w:val="002B25B4"/>
    <w:rsid w:val="002B4ACC"/>
    <w:rsid w:val="002B5BE9"/>
    <w:rsid w:val="002C0D64"/>
    <w:rsid w:val="002C114E"/>
    <w:rsid w:val="002C17EA"/>
    <w:rsid w:val="002C49AA"/>
    <w:rsid w:val="002C5352"/>
    <w:rsid w:val="002C7C5C"/>
    <w:rsid w:val="002D0497"/>
    <w:rsid w:val="002D445D"/>
    <w:rsid w:val="002D602B"/>
    <w:rsid w:val="002D6535"/>
    <w:rsid w:val="002E6156"/>
    <w:rsid w:val="002F0037"/>
    <w:rsid w:val="002F3B7C"/>
    <w:rsid w:val="002F3CD5"/>
    <w:rsid w:val="002F3F61"/>
    <w:rsid w:val="002F7B01"/>
    <w:rsid w:val="003016D3"/>
    <w:rsid w:val="00302EEB"/>
    <w:rsid w:val="0030600F"/>
    <w:rsid w:val="0030644F"/>
    <w:rsid w:val="0030716A"/>
    <w:rsid w:val="00310EE4"/>
    <w:rsid w:val="00311827"/>
    <w:rsid w:val="003123E0"/>
    <w:rsid w:val="00315787"/>
    <w:rsid w:val="0031655F"/>
    <w:rsid w:val="00320DBA"/>
    <w:rsid w:val="0032118C"/>
    <w:rsid w:val="00321A42"/>
    <w:rsid w:val="00321F91"/>
    <w:rsid w:val="003226BF"/>
    <w:rsid w:val="00326F89"/>
    <w:rsid w:val="00327B9B"/>
    <w:rsid w:val="00330CD9"/>
    <w:rsid w:val="003318A4"/>
    <w:rsid w:val="0033635F"/>
    <w:rsid w:val="00343F8B"/>
    <w:rsid w:val="003441E3"/>
    <w:rsid w:val="003452CE"/>
    <w:rsid w:val="00346E31"/>
    <w:rsid w:val="00347F70"/>
    <w:rsid w:val="00350416"/>
    <w:rsid w:val="00351B3B"/>
    <w:rsid w:val="0035260D"/>
    <w:rsid w:val="00352906"/>
    <w:rsid w:val="003549DA"/>
    <w:rsid w:val="003554AA"/>
    <w:rsid w:val="0035686D"/>
    <w:rsid w:val="003568FD"/>
    <w:rsid w:val="003623D9"/>
    <w:rsid w:val="0036287F"/>
    <w:rsid w:val="00363356"/>
    <w:rsid w:val="00364561"/>
    <w:rsid w:val="00364A38"/>
    <w:rsid w:val="0036522B"/>
    <w:rsid w:val="00367473"/>
    <w:rsid w:val="00367F6B"/>
    <w:rsid w:val="00372807"/>
    <w:rsid w:val="00373A37"/>
    <w:rsid w:val="00373AF5"/>
    <w:rsid w:val="0037510C"/>
    <w:rsid w:val="00383897"/>
    <w:rsid w:val="00384CD1"/>
    <w:rsid w:val="003863D4"/>
    <w:rsid w:val="0039002A"/>
    <w:rsid w:val="0039188E"/>
    <w:rsid w:val="00392E1A"/>
    <w:rsid w:val="003934BD"/>
    <w:rsid w:val="00394BE6"/>
    <w:rsid w:val="00397E85"/>
    <w:rsid w:val="003A1553"/>
    <w:rsid w:val="003A2E9D"/>
    <w:rsid w:val="003A36B7"/>
    <w:rsid w:val="003A4E06"/>
    <w:rsid w:val="003A53CC"/>
    <w:rsid w:val="003A7F58"/>
    <w:rsid w:val="003B049F"/>
    <w:rsid w:val="003B0CE0"/>
    <w:rsid w:val="003B1123"/>
    <w:rsid w:val="003B39AC"/>
    <w:rsid w:val="003B39B3"/>
    <w:rsid w:val="003B78B4"/>
    <w:rsid w:val="003B7FCA"/>
    <w:rsid w:val="003C0A6D"/>
    <w:rsid w:val="003C0FBC"/>
    <w:rsid w:val="003C2C68"/>
    <w:rsid w:val="003C3848"/>
    <w:rsid w:val="003C5E19"/>
    <w:rsid w:val="003D0B58"/>
    <w:rsid w:val="003D1969"/>
    <w:rsid w:val="003D1D43"/>
    <w:rsid w:val="003D4E24"/>
    <w:rsid w:val="003D5E08"/>
    <w:rsid w:val="003D6864"/>
    <w:rsid w:val="003D7ACD"/>
    <w:rsid w:val="003E0071"/>
    <w:rsid w:val="003E0D31"/>
    <w:rsid w:val="003E6A38"/>
    <w:rsid w:val="003E7C03"/>
    <w:rsid w:val="003E7D3C"/>
    <w:rsid w:val="003E7F9C"/>
    <w:rsid w:val="003F0BA3"/>
    <w:rsid w:val="003F66A5"/>
    <w:rsid w:val="00402B12"/>
    <w:rsid w:val="00402E77"/>
    <w:rsid w:val="004047DC"/>
    <w:rsid w:val="00405EF9"/>
    <w:rsid w:val="00407743"/>
    <w:rsid w:val="00411FD5"/>
    <w:rsid w:val="004126F3"/>
    <w:rsid w:val="00412F93"/>
    <w:rsid w:val="0041641B"/>
    <w:rsid w:val="00425498"/>
    <w:rsid w:val="004254BA"/>
    <w:rsid w:val="004302F0"/>
    <w:rsid w:val="00432DE3"/>
    <w:rsid w:val="004335BB"/>
    <w:rsid w:val="00433AB0"/>
    <w:rsid w:val="00433F8F"/>
    <w:rsid w:val="0043455F"/>
    <w:rsid w:val="0043580A"/>
    <w:rsid w:val="0043639B"/>
    <w:rsid w:val="00441C0B"/>
    <w:rsid w:val="00441D98"/>
    <w:rsid w:val="00442531"/>
    <w:rsid w:val="004428EA"/>
    <w:rsid w:val="0044370C"/>
    <w:rsid w:val="00446153"/>
    <w:rsid w:val="004465D2"/>
    <w:rsid w:val="00446CF8"/>
    <w:rsid w:val="004478EB"/>
    <w:rsid w:val="00451D7A"/>
    <w:rsid w:val="004530B8"/>
    <w:rsid w:val="004547DA"/>
    <w:rsid w:val="00454FD2"/>
    <w:rsid w:val="00455F97"/>
    <w:rsid w:val="00460768"/>
    <w:rsid w:val="004612CB"/>
    <w:rsid w:val="004614D7"/>
    <w:rsid w:val="0046500A"/>
    <w:rsid w:val="00465848"/>
    <w:rsid w:val="00466CDD"/>
    <w:rsid w:val="00470428"/>
    <w:rsid w:val="00470ED5"/>
    <w:rsid w:val="0047145C"/>
    <w:rsid w:val="00474FD3"/>
    <w:rsid w:val="00480660"/>
    <w:rsid w:val="00480F05"/>
    <w:rsid w:val="0048133B"/>
    <w:rsid w:val="00483C76"/>
    <w:rsid w:val="00485458"/>
    <w:rsid w:val="004854F1"/>
    <w:rsid w:val="00485B56"/>
    <w:rsid w:val="00485DD2"/>
    <w:rsid w:val="004866A7"/>
    <w:rsid w:val="00487924"/>
    <w:rsid w:val="00494529"/>
    <w:rsid w:val="004958B9"/>
    <w:rsid w:val="004958FD"/>
    <w:rsid w:val="004A0176"/>
    <w:rsid w:val="004A11A2"/>
    <w:rsid w:val="004A28A2"/>
    <w:rsid w:val="004B1BCD"/>
    <w:rsid w:val="004B1DD6"/>
    <w:rsid w:val="004B241C"/>
    <w:rsid w:val="004B3967"/>
    <w:rsid w:val="004B3ADF"/>
    <w:rsid w:val="004B454C"/>
    <w:rsid w:val="004B5083"/>
    <w:rsid w:val="004B54DC"/>
    <w:rsid w:val="004B7A34"/>
    <w:rsid w:val="004B7E53"/>
    <w:rsid w:val="004B7EF7"/>
    <w:rsid w:val="004C0EAF"/>
    <w:rsid w:val="004C2E8B"/>
    <w:rsid w:val="004C380A"/>
    <w:rsid w:val="004C4719"/>
    <w:rsid w:val="004C54F4"/>
    <w:rsid w:val="004C5612"/>
    <w:rsid w:val="004C568D"/>
    <w:rsid w:val="004C7078"/>
    <w:rsid w:val="004D084B"/>
    <w:rsid w:val="004D3791"/>
    <w:rsid w:val="004D5501"/>
    <w:rsid w:val="004E21F3"/>
    <w:rsid w:val="004F3AFD"/>
    <w:rsid w:val="00502381"/>
    <w:rsid w:val="00505732"/>
    <w:rsid w:val="00505F54"/>
    <w:rsid w:val="005113E0"/>
    <w:rsid w:val="00512520"/>
    <w:rsid w:val="00512915"/>
    <w:rsid w:val="00513928"/>
    <w:rsid w:val="0051482E"/>
    <w:rsid w:val="00514970"/>
    <w:rsid w:val="00516498"/>
    <w:rsid w:val="00516878"/>
    <w:rsid w:val="005174D4"/>
    <w:rsid w:val="00521AED"/>
    <w:rsid w:val="005229E7"/>
    <w:rsid w:val="00523D3D"/>
    <w:rsid w:val="005251A9"/>
    <w:rsid w:val="00525C9C"/>
    <w:rsid w:val="005328D0"/>
    <w:rsid w:val="00532AB0"/>
    <w:rsid w:val="00534B0D"/>
    <w:rsid w:val="00535D5E"/>
    <w:rsid w:val="00541857"/>
    <w:rsid w:val="00547367"/>
    <w:rsid w:val="00551431"/>
    <w:rsid w:val="005569D1"/>
    <w:rsid w:val="005603B4"/>
    <w:rsid w:val="00560E16"/>
    <w:rsid w:val="00561F58"/>
    <w:rsid w:val="00565D76"/>
    <w:rsid w:val="00567192"/>
    <w:rsid w:val="00571633"/>
    <w:rsid w:val="00571686"/>
    <w:rsid w:val="00571694"/>
    <w:rsid w:val="00571716"/>
    <w:rsid w:val="00571F27"/>
    <w:rsid w:val="00572414"/>
    <w:rsid w:val="005735F8"/>
    <w:rsid w:val="00573891"/>
    <w:rsid w:val="00573C2B"/>
    <w:rsid w:val="005801E1"/>
    <w:rsid w:val="00583007"/>
    <w:rsid w:val="00583E1D"/>
    <w:rsid w:val="0058598D"/>
    <w:rsid w:val="005863A0"/>
    <w:rsid w:val="00587778"/>
    <w:rsid w:val="00587FB9"/>
    <w:rsid w:val="00593DA1"/>
    <w:rsid w:val="00594173"/>
    <w:rsid w:val="00595319"/>
    <w:rsid w:val="00597A65"/>
    <w:rsid w:val="005A224D"/>
    <w:rsid w:val="005A2C49"/>
    <w:rsid w:val="005A3AE6"/>
    <w:rsid w:val="005A4055"/>
    <w:rsid w:val="005A4BFF"/>
    <w:rsid w:val="005B163D"/>
    <w:rsid w:val="005B33CC"/>
    <w:rsid w:val="005B3EC3"/>
    <w:rsid w:val="005B409E"/>
    <w:rsid w:val="005B7599"/>
    <w:rsid w:val="005C1D58"/>
    <w:rsid w:val="005C5766"/>
    <w:rsid w:val="005C5D4B"/>
    <w:rsid w:val="005C62B7"/>
    <w:rsid w:val="005D0294"/>
    <w:rsid w:val="005D66C2"/>
    <w:rsid w:val="005D7175"/>
    <w:rsid w:val="005D7280"/>
    <w:rsid w:val="005D7631"/>
    <w:rsid w:val="005D763E"/>
    <w:rsid w:val="005E5A3F"/>
    <w:rsid w:val="005E714B"/>
    <w:rsid w:val="005E75B1"/>
    <w:rsid w:val="005E777F"/>
    <w:rsid w:val="005E7FDC"/>
    <w:rsid w:val="005F26EB"/>
    <w:rsid w:val="005F37DD"/>
    <w:rsid w:val="005F4659"/>
    <w:rsid w:val="005F562E"/>
    <w:rsid w:val="005F57FD"/>
    <w:rsid w:val="005F5B24"/>
    <w:rsid w:val="006016C1"/>
    <w:rsid w:val="006021AB"/>
    <w:rsid w:val="0060262A"/>
    <w:rsid w:val="006027CE"/>
    <w:rsid w:val="00603955"/>
    <w:rsid w:val="00605B16"/>
    <w:rsid w:val="006063A0"/>
    <w:rsid w:val="0061009B"/>
    <w:rsid w:val="006118B0"/>
    <w:rsid w:val="006125A1"/>
    <w:rsid w:val="00616ABA"/>
    <w:rsid w:val="00617897"/>
    <w:rsid w:val="006229CB"/>
    <w:rsid w:val="00623D16"/>
    <w:rsid w:val="00624B44"/>
    <w:rsid w:val="006256F8"/>
    <w:rsid w:val="00625DB2"/>
    <w:rsid w:val="00630C9F"/>
    <w:rsid w:val="006319F8"/>
    <w:rsid w:val="00635C2D"/>
    <w:rsid w:val="00635FA6"/>
    <w:rsid w:val="006372BE"/>
    <w:rsid w:val="00641459"/>
    <w:rsid w:val="00642DD3"/>
    <w:rsid w:val="0065067B"/>
    <w:rsid w:val="00660318"/>
    <w:rsid w:val="00664DFD"/>
    <w:rsid w:val="00665584"/>
    <w:rsid w:val="006670A9"/>
    <w:rsid w:val="0067078C"/>
    <w:rsid w:val="00672247"/>
    <w:rsid w:val="00673DA9"/>
    <w:rsid w:val="0067642B"/>
    <w:rsid w:val="0067680E"/>
    <w:rsid w:val="00676A24"/>
    <w:rsid w:val="0068134C"/>
    <w:rsid w:val="00681825"/>
    <w:rsid w:val="00681DC8"/>
    <w:rsid w:val="00682687"/>
    <w:rsid w:val="0069113B"/>
    <w:rsid w:val="00692AC4"/>
    <w:rsid w:val="006941B5"/>
    <w:rsid w:val="00695589"/>
    <w:rsid w:val="00695E6F"/>
    <w:rsid w:val="006A3216"/>
    <w:rsid w:val="006A3BB3"/>
    <w:rsid w:val="006A6C13"/>
    <w:rsid w:val="006B002B"/>
    <w:rsid w:val="006B4A7C"/>
    <w:rsid w:val="006B4F99"/>
    <w:rsid w:val="006B52EA"/>
    <w:rsid w:val="006B58BB"/>
    <w:rsid w:val="006B5CDC"/>
    <w:rsid w:val="006C15A2"/>
    <w:rsid w:val="006C193C"/>
    <w:rsid w:val="006C43B8"/>
    <w:rsid w:val="006C5F6C"/>
    <w:rsid w:val="006C6DD5"/>
    <w:rsid w:val="006C7A80"/>
    <w:rsid w:val="006D0DF7"/>
    <w:rsid w:val="006D1D16"/>
    <w:rsid w:val="006D4093"/>
    <w:rsid w:val="006D4749"/>
    <w:rsid w:val="006D5DEC"/>
    <w:rsid w:val="006D6820"/>
    <w:rsid w:val="006D75ED"/>
    <w:rsid w:val="006D7FC3"/>
    <w:rsid w:val="006E00BA"/>
    <w:rsid w:val="006E347C"/>
    <w:rsid w:val="006E4AE2"/>
    <w:rsid w:val="006E5608"/>
    <w:rsid w:val="006E651C"/>
    <w:rsid w:val="006E7B9E"/>
    <w:rsid w:val="006E7DB3"/>
    <w:rsid w:val="006F2F54"/>
    <w:rsid w:val="006F6668"/>
    <w:rsid w:val="006F6AE4"/>
    <w:rsid w:val="00700770"/>
    <w:rsid w:val="0071179C"/>
    <w:rsid w:val="00712B82"/>
    <w:rsid w:val="00713881"/>
    <w:rsid w:val="00716934"/>
    <w:rsid w:val="007179FE"/>
    <w:rsid w:val="0072092F"/>
    <w:rsid w:val="0072098D"/>
    <w:rsid w:val="007236C6"/>
    <w:rsid w:val="00727525"/>
    <w:rsid w:val="007279A7"/>
    <w:rsid w:val="00727C83"/>
    <w:rsid w:val="00731084"/>
    <w:rsid w:val="00732DFB"/>
    <w:rsid w:val="00733A3C"/>
    <w:rsid w:val="007354EC"/>
    <w:rsid w:val="00736DB3"/>
    <w:rsid w:val="007374CD"/>
    <w:rsid w:val="007376DD"/>
    <w:rsid w:val="00740AD9"/>
    <w:rsid w:val="00740B66"/>
    <w:rsid w:val="0074136B"/>
    <w:rsid w:val="00744CC1"/>
    <w:rsid w:val="00745007"/>
    <w:rsid w:val="007451C4"/>
    <w:rsid w:val="00746BAD"/>
    <w:rsid w:val="00746EA8"/>
    <w:rsid w:val="00752C50"/>
    <w:rsid w:val="0075405B"/>
    <w:rsid w:val="00756B00"/>
    <w:rsid w:val="007619E9"/>
    <w:rsid w:val="00765202"/>
    <w:rsid w:val="007714FB"/>
    <w:rsid w:val="00771AB9"/>
    <w:rsid w:val="00776863"/>
    <w:rsid w:val="007779A7"/>
    <w:rsid w:val="00777E62"/>
    <w:rsid w:val="007804F7"/>
    <w:rsid w:val="00780D4D"/>
    <w:rsid w:val="00782B72"/>
    <w:rsid w:val="00783EB4"/>
    <w:rsid w:val="007841F8"/>
    <w:rsid w:val="00784DFD"/>
    <w:rsid w:val="00787786"/>
    <w:rsid w:val="00796DF0"/>
    <w:rsid w:val="007A0B2F"/>
    <w:rsid w:val="007A6B9D"/>
    <w:rsid w:val="007A7F9B"/>
    <w:rsid w:val="007B0330"/>
    <w:rsid w:val="007B3814"/>
    <w:rsid w:val="007B570A"/>
    <w:rsid w:val="007B659A"/>
    <w:rsid w:val="007C3331"/>
    <w:rsid w:val="007C40E8"/>
    <w:rsid w:val="007C5499"/>
    <w:rsid w:val="007C594E"/>
    <w:rsid w:val="007D0F92"/>
    <w:rsid w:val="007D1575"/>
    <w:rsid w:val="007D2CD1"/>
    <w:rsid w:val="007D3B4A"/>
    <w:rsid w:val="007D4EB9"/>
    <w:rsid w:val="007D5ED0"/>
    <w:rsid w:val="007E27AF"/>
    <w:rsid w:val="007E2A53"/>
    <w:rsid w:val="007E5AF7"/>
    <w:rsid w:val="007E5D46"/>
    <w:rsid w:val="007E60FC"/>
    <w:rsid w:val="007E6759"/>
    <w:rsid w:val="007F1B26"/>
    <w:rsid w:val="007F1D9E"/>
    <w:rsid w:val="007F746D"/>
    <w:rsid w:val="00802686"/>
    <w:rsid w:val="008030C5"/>
    <w:rsid w:val="00807B59"/>
    <w:rsid w:val="00810F74"/>
    <w:rsid w:val="00813AA3"/>
    <w:rsid w:val="008141FA"/>
    <w:rsid w:val="00814C69"/>
    <w:rsid w:val="00816C55"/>
    <w:rsid w:val="00824701"/>
    <w:rsid w:val="00826AD5"/>
    <w:rsid w:val="00827AC9"/>
    <w:rsid w:val="00827F1A"/>
    <w:rsid w:val="00831D4E"/>
    <w:rsid w:val="0083210A"/>
    <w:rsid w:val="008325CD"/>
    <w:rsid w:val="00833651"/>
    <w:rsid w:val="00833EDA"/>
    <w:rsid w:val="00834686"/>
    <w:rsid w:val="00835267"/>
    <w:rsid w:val="00840DA0"/>
    <w:rsid w:val="0084242F"/>
    <w:rsid w:val="00842AD6"/>
    <w:rsid w:val="00844178"/>
    <w:rsid w:val="0084457D"/>
    <w:rsid w:val="00847C58"/>
    <w:rsid w:val="00851CBD"/>
    <w:rsid w:val="008521C6"/>
    <w:rsid w:val="0085273E"/>
    <w:rsid w:val="00853635"/>
    <w:rsid w:val="008600A3"/>
    <w:rsid w:val="0086014D"/>
    <w:rsid w:val="00863687"/>
    <w:rsid w:val="008655EC"/>
    <w:rsid w:val="00865E18"/>
    <w:rsid w:val="008764D6"/>
    <w:rsid w:val="00876E38"/>
    <w:rsid w:val="00885CA0"/>
    <w:rsid w:val="00886AC1"/>
    <w:rsid w:val="00890020"/>
    <w:rsid w:val="00890E16"/>
    <w:rsid w:val="00893AE8"/>
    <w:rsid w:val="008946AA"/>
    <w:rsid w:val="008A3197"/>
    <w:rsid w:val="008A33AB"/>
    <w:rsid w:val="008B03CF"/>
    <w:rsid w:val="008B10A2"/>
    <w:rsid w:val="008B68B6"/>
    <w:rsid w:val="008C1710"/>
    <w:rsid w:val="008C55B3"/>
    <w:rsid w:val="008C73F0"/>
    <w:rsid w:val="008C769D"/>
    <w:rsid w:val="008D5D0A"/>
    <w:rsid w:val="008D6499"/>
    <w:rsid w:val="008E5E7F"/>
    <w:rsid w:val="008E709E"/>
    <w:rsid w:val="008F05E2"/>
    <w:rsid w:val="008F0C4C"/>
    <w:rsid w:val="008F1659"/>
    <w:rsid w:val="008F3867"/>
    <w:rsid w:val="008F495B"/>
    <w:rsid w:val="008F4DAC"/>
    <w:rsid w:val="008F6C1A"/>
    <w:rsid w:val="00901796"/>
    <w:rsid w:val="009027DA"/>
    <w:rsid w:val="00904065"/>
    <w:rsid w:val="00905529"/>
    <w:rsid w:val="00905730"/>
    <w:rsid w:val="00907631"/>
    <w:rsid w:val="00911C19"/>
    <w:rsid w:val="00912135"/>
    <w:rsid w:val="00913FE8"/>
    <w:rsid w:val="00915629"/>
    <w:rsid w:val="009206F0"/>
    <w:rsid w:val="009220EE"/>
    <w:rsid w:val="0092233D"/>
    <w:rsid w:val="0092369F"/>
    <w:rsid w:val="0092395B"/>
    <w:rsid w:val="00925A55"/>
    <w:rsid w:val="00932D45"/>
    <w:rsid w:val="009354F0"/>
    <w:rsid w:val="0094283C"/>
    <w:rsid w:val="00943430"/>
    <w:rsid w:val="009438AD"/>
    <w:rsid w:val="00943CDB"/>
    <w:rsid w:val="0094484B"/>
    <w:rsid w:val="0094612A"/>
    <w:rsid w:val="0095060D"/>
    <w:rsid w:val="0095128A"/>
    <w:rsid w:val="00951D4C"/>
    <w:rsid w:val="00954111"/>
    <w:rsid w:val="00956584"/>
    <w:rsid w:val="00960573"/>
    <w:rsid w:val="00962A98"/>
    <w:rsid w:val="009719E0"/>
    <w:rsid w:val="009732EE"/>
    <w:rsid w:val="009753C9"/>
    <w:rsid w:val="009770B1"/>
    <w:rsid w:val="00980C11"/>
    <w:rsid w:val="009836A0"/>
    <w:rsid w:val="00983855"/>
    <w:rsid w:val="00992FEA"/>
    <w:rsid w:val="00994BDC"/>
    <w:rsid w:val="009952E6"/>
    <w:rsid w:val="009A24EB"/>
    <w:rsid w:val="009A27AE"/>
    <w:rsid w:val="009A3EE2"/>
    <w:rsid w:val="009A544A"/>
    <w:rsid w:val="009A6371"/>
    <w:rsid w:val="009A77CF"/>
    <w:rsid w:val="009A7853"/>
    <w:rsid w:val="009A7882"/>
    <w:rsid w:val="009A79B1"/>
    <w:rsid w:val="009B34D2"/>
    <w:rsid w:val="009B3DC3"/>
    <w:rsid w:val="009B43E6"/>
    <w:rsid w:val="009B7486"/>
    <w:rsid w:val="009C05D1"/>
    <w:rsid w:val="009C082B"/>
    <w:rsid w:val="009C1371"/>
    <w:rsid w:val="009C161A"/>
    <w:rsid w:val="009C378C"/>
    <w:rsid w:val="009C4344"/>
    <w:rsid w:val="009C4566"/>
    <w:rsid w:val="009C66A6"/>
    <w:rsid w:val="009C6ED1"/>
    <w:rsid w:val="009D151D"/>
    <w:rsid w:val="009D1659"/>
    <w:rsid w:val="009D34FA"/>
    <w:rsid w:val="009D5CF8"/>
    <w:rsid w:val="009F0F23"/>
    <w:rsid w:val="009F1363"/>
    <w:rsid w:val="009F2655"/>
    <w:rsid w:val="009F27C8"/>
    <w:rsid w:val="009F3BB0"/>
    <w:rsid w:val="009F492F"/>
    <w:rsid w:val="009F6264"/>
    <w:rsid w:val="00A042B4"/>
    <w:rsid w:val="00A042ED"/>
    <w:rsid w:val="00A0559D"/>
    <w:rsid w:val="00A05609"/>
    <w:rsid w:val="00A057C8"/>
    <w:rsid w:val="00A145E6"/>
    <w:rsid w:val="00A16EBE"/>
    <w:rsid w:val="00A21785"/>
    <w:rsid w:val="00A2208F"/>
    <w:rsid w:val="00A221AF"/>
    <w:rsid w:val="00A25E73"/>
    <w:rsid w:val="00A31970"/>
    <w:rsid w:val="00A326BE"/>
    <w:rsid w:val="00A35A21"/>
    <w:rsid w:val="00A37029"/>
    <w:rsid w:val="00A37195"/>
    <w:rsid w:val="00A3739F"/>
    <w:rsid w:val="00A445CC"/>
    <w:rsid w:val="00A44EB2"/>
    <w:rsid w:val="00A53F95"/>
    <w:rsid w:val="00A548DC"/>
    <w:rsid w:val="00A555AA"/>
    <w:rsid w:val="00A55661"/>
    <w:rsid w:val="00A56EFE"/>
    <w:rsid w:val="00A57CE7"/>
    <w:rsid w:val="00A57CFD"/>
    <w:rsid w:val="00A57FC5"/>
    <w:rsid w:val="00A60AAB"/>
    <w:rsid w:val="00A62474"/>
    <w:rsid w:val="00A64716"/>
    <w:rsid w:val="00A64DA6"/>
    <w:rsid w:val="00A65115"/>
    <w:rsid w:val="00A6761C"/>
    <w:rsid w:val="00A75CC2"/>
    <w:rsid w:val="00A779ED"/>
    <w:rsid w:val="00A841A1"/>
    <w:rsid w:val="00A856EF"/>
    <w:rsid w:val="00A863DC"/>
    <w:rsid w:val="00A87086"/>
    <w:rsid w:val="00A87265"/>
    <w:rsid w:val="00A90028"/>
    <w:rsid w:val="00A9017D"/>
    <w:rsid w:val="00A959CF"/>
    <w:rsid w:val="00A96F43"/>
    <w:rsid w:val="00AA111C"/>
    <w:rsid w:val="00AA2B9E"/>
    <w:rsid w:val="00AA7C83"/>
    <w:rsid w:val="00AB1108"/>
    <w:rsid w:val="00AB1684"/>
    <w:rsid w:val="00AB1A1B"/>
    <w:rsid w:val="00AB2528"/>
    <w:rsid w:val="00AB3CE3"/>
    <w:rsid w:val="00AB4660"/>
    <w:rsid w:val="00AB58DC"/>
    <w:rsid w:val="00AB5CFD"/>
    <w:rsid w:val="00AB79B5"/>
    <w:rsid w:val="00AB7A18"/>
    <w:rsid w:val="00AC0F48"/>
    <w:rsid w:val="00AC445E"/>
    <w:rsid w:val="00AC536A"/>
    <w:rsid w:val="00AC5B92"/>
    <w:rsid w:val="00AD1C8E"/>
    <w:rsid w:val="00AD1FF8"/>
    <w:rsid w:val="00AD3392"/>
    <w:rsid w:val="00AD41A1"/>
    <w:rsid w:val="00AD462E"/>
    <w:rsid w:val="00AE01FB"/>
    <w:rsid w:val="00AE14CD"/>
    <w:rsid w:val="00AE1AFB"/>
    <w:rsid w:val="00AE2D55"/>
    <w:rsid w:val="00AE3111"/>
    <w:rsid w:val="00AE3A8C"/>
    <w:rsid w:val="00AE4554"/>
    <w:rsid w:val="00AE49BA"/>
    <w:rsid w:val="00AE61BC"/>
    <w:rsid w:val="00AE7F2F"/>
    <w:rsid w:val="00AF41F4"/>
    <w:rsid w:val="00AF762B"/>
    <w:rsid w:val="00B0296B"/>
    <w:rsid w:val="00B02D35"/>
    <w:rsid w:val="00B04419"/>
    <w:rsid w:val="00B0518A"/>
    <w:rsid w:val="00B05543"/>
    <w:rsid w:val="00B06654"/>
    <w:rsid w:val="00B11970"/>
    <w:rsid w:val="00B127A7"/>
    <w:rsid w:val="00B12AF7"/>
    <w:rsid w:val="00B13291"/>
    <w:rsid w:val="00B1554F"/>
    <w:rsid w:val="00B20343"/>
    <w:rsid w:val="00B2092F"/>
    <w:rsid w:val="00B20EAA"/>
    <w:rsid w:val="00B21331"/>
    <w:rsid w:val="00B22C19"/>
    <w:rsid w:val="00B23747"/>
    <w:rsid w:val="00B23AFC"/>
    <w:rsid w:val="00B240E1"/>
    <w:rsid w:val="00B24246"/>
    <w:rsid w:val="00B2659A"/>
    <w:rsid w:val="00B302AE"/>
    <w:rsid w:val="00B321CE"/>
    <w:rsid w:val="00B3509D"/>
    <w:rsid w:val="00B35E30"/>
    <w:rsid w:val="00B36570"/>
    <w:rsid w:val="00B37363"/>
    <w:rsid w:val="00B43D90"/>
    <w:rsid w:val="00B467E5"/>
    <w:rsid w:val="00B47C07"/>
    <w:rsid w:val="00B50BE1"/>
    <w:rsid w:val="00B50E7A"/>
    <w:rsid w:val="00B54B8F"/>
    <w:rsid w:val="00B55EB8"/>
    <w:rsid w:val="00B560FC"/>
    <w:rsid w:val="00B60325"/>
    <w:rsid w:val="00B62332"/>
    <w:rsid w:val="00B70EFD"/>
    <w:rsid w:val="00B73B6B"/>
    <w:rsid w:val="00B75137"/>
    <w:rsid w:val="00B76424"/>
    <w:rsid w:val="00B77CC4"/>
    <w:rsid w:val="00B80F93"/>
    <w:rsid w:val="00B819ED"/>
    <w:rsid w:val="00B854E0"/>
    <w:rsid w:val="00B87A54"/>
    <w:rsid w:val="00B907F2"/>
    <w:rsid w:val="00B91DD6"/>
    <w:rsid w:val="00B92BEE"/>
    <w:rsid w:val="00B94A07"/>
    <w:rsid w:val="00B959B7"/>
    <w:rsid w:val="00B963C8"/>
    <w:rsid w:val="00BA119A"/>
    <w:rsid w:val="00BA19C2"/>
    <w:rsid w:val="00BA2A5E"/>
    <w:rsid w:val="00BA3395"/>
    <w:rsid w:val="00BA354F"/>
    <w:rsid w:val="00BA41CA"/>
    <w:rsid w:val="00BB0A62"/>
    <w:rsid w:val="00BB2DA6"/>
    <w:rsid w:val="00BB353D"/>
    <w:rsid w:val="00BB4B40"/>
    <w:rsid w:val="00BC1413"/>
    <w:rsid w:val="00BC20E7"/>
    <w:rsid w:val="00BC31E6"/>
    <w:rsid w:val="00BC5C9F"/>
    <w:rsid w:val="00BD1304"/>
    <w:rsid w:val="00BD3396"/>
    <w:rsid w:val="00BD7C47"/>
    <w:rsid w:val="00BE0AED"/>
    <w:rsid w:val="00BE20DF"/>
    <w:rsid w:val="00BE3D90"/>
    <w:rsid w:val="00BE5825"/>
    <w:rsid w:val="00BF24C2"/>
    <w:rsid w:val="00BF2A28"/>
    <w:rsid w:val="00BF508E"/>
    <w:rsid w:val="00BF53A2"/>
    <w:rsid w:val="00C04E8C"/>
    <w:rsid w:val="00C06A54"/>
    <w:rsid w:val="00C06D60"/>
    <w:rsid w:val="00C1305F"/>
    <w:rsid w:val="00C1430D"/>
    <w:rsid w:val="00C16E13"/>
    <w:rsid w:val="00C215A3"/>
    <w:rsid w:val="00C2296B"/>
    <w:rsid w:val="00C25F96"/>
    <w:rsid w:val="00C26D58"/>
    <w:rsid w:val="00C27306"/>
    <w:rsid w:val="00C3140E"/>
    <w:rsid w:val="00C32038"/>
    <w:rsid w:val="00C35B85"/>
    <w:rsid w:val="00C40A24"/>
    <w:rsid w:val="00C42199"/>
    <w:rsid w:val="00C44DB6"/>
    <w:rsid w:val="00C45C2B"/>
    <w:rsid w:val="00C46483"/>
    <w:rsid w:val="00C47E5A"/>
    <w:rsid w:val="00C57020"/>
    <w:rsid w:val="00C605E3"/>
    <w:rsid w:val="00C60BA0"/>
    <w:rsid w:val="00C62871"/>
    <w:rsid w:val="00C639C1"/>
    <w:rsid w:val="00C65133"/>
    <w:rsid w:val="00C67F96"/>
    <w:rsid w:val="00C708DC"/>
    <w:rsid w:val="00C70F57"/>
    <w:rsid w:val="00C741A3"/>
    <w:rsid w:val="00C756A5"/>
    <w:rsid w:val="00C77648"/>
    <w:rsid w:val="00C7789A"/>
    <w:rsid w:val="00C8027C"/>
    <w:rsid w:val="00C86F14"/>
    <w:rsid w:val="00C910A6"/>
    <w:rsid w:val="00C94596"/>
    <w:rsid w:val="00C950DD"/>
    <w:rsid w:val="00C95D34"/>
    <w:rsid w:val="00C9721D"/>
    <w:rsid w:val="00C97A50"/>
    <w:rsid w:val="00CA3948"/>
    <w:rsid w:val="00CA70B4"/>
    <w:rsid w:val="00CB16CC"/>
    <w:rsid w:val="00CC245E"/>
    <w:rsid w:val="00CC25DD"/>
    <w:rsid w:val="00CC273B"/>
    <w:rsid w:val="00CC2C30"/>
    <w:rsid w:val="00CC30CD"/>
    <w:rsid w:val="00CC66A6"/>
    <w:rsid w:val="00CC66C5"/>
    <w:rsid w:val="00CC77AB"/>
    <w:rsid w:val="00CD17E8"/>
    <w:rsid w:val="00CD35B9"/>
    <w:rsid w:val="00CD3C2E"/>
    <w:rsid w:val="00CD4E0C"/>
    <w:rsid w:val="00CE25CC"/>
    <w:rsid w:val="00CE684F"/>
    <w:rsid w:val="00CF1390"/>
    <w:rsid w:val="00CF1B6C"/>
    <w:rsid w:val="00CF2BAD"/>
    <w:rsid w:val="00CF3A98"/>
    <w:rsid w:val="00CF6237"/>
    <w:rsid w:val="00D0294A"/>
    <w:rsid w:val="00D036A4"/>
    <w:rsid w:val="00D04E40"/>
    <w:rsid w:val="00D052B7"/>
    <w:rsid w:val="00D10721"/>
    <w:rsid w:val="00D10CA5"/>
    <w:rsid w:val="00D1242F"/>
    <w:rsid w:val="00D13A4D"/>
    <w:rsid w:val="00D13E53"/>
    <w:rsid w:val="00D168D8"/>
    <w:rsid w:val="00D2061C"/>
    <w:rsid w:val="00D22B32"/>
    <w:rsid w:val="00D26DD4"/>
    <w:rsid w:val="00D27741"/>
    <w:rsid w:val="00D27EFB"/>
    <w:rsid w:val="00D3064B"/>
    <w:rsid w:val="00D32274"/>
    <w:rsid w:val="00D3363D"/>
    <w:rsid w:val="00D33DC3"/>
    <w:rsid w:val="00D35696"/>
    <w:rsid w:val="00D365BA"/>
    <w:rsid w:val="00D37021"/>
    <w:rsid w:val="00D375C2"/>
    <w:rsid w:val="00D4056B"/>
    <w:rsid w:val="00D4389A"/>
    <w:rsid w:val="00D44B6C"/>
    <w:rsid w:val="00D44B96"/>
    <w:rsid w:val="00D4628C"/>
    <w:rsid w:val="00D4643E"/>
    <w:rsid w:val="00D54427"/>
    <w:rsid w:val="00D5548F"/>
    <w:rsid w:val="00D56282"/>
    <w:rsid w:val="00D57499"/>
    <w:rsid w:val="00D62C02"/>
    <w:rsid w:val="00D637D2"/>
    <w:rsid w:val="00D66ED2"/>
    <w:rsid w:val="00D67CE0"/>
    <w:rsid w:val="00D71579"/>
    <w:rsid w:val="00D71B46"/>
    <w:rsid w:val="00D72E61"/>
    <w:rsid w:val="00D76D64"/>
    <w:rsid w:val="00D77C90"/>
    <w:rsid w:val="00D80F8E"/>
    <w:rsid w:val="00D84665"/>
    <w:rsid w:val="00D8575E"/>
    <w:rsid w:val="00D85CA5"/>
    <w:rsid w:val="00D86FE4"/>
    <w:rsid w:val="00D9035C"/>
    <w:rsid w:val="00D90FCF"/>
    <w:rsid w:val="00D91787"/>
    <w:rsid w:val="00D93C32"/>
    <w:rsid w:val="00D943F4"/>
    <w:rsid w:val="00D94483"/>
    <w:rsid w:val="00D946C4"/>
    <w:rsid w:val="00D95BD0"/>
    <w:rsid w:val="00D95BF5"/>
    <w:rsid w:val="00D95EFA"/>
    <w:rsid w:val="00D973FC"/>
    <w:rsid w:val="00D97B8F"/>
    <w:rsid w:val="00DA30F2"/>
    <w:rsid w:val="00DA7AF1"/>
    <w:rsid w:val="00DB2810"/>
    <w:rsid w:val="00DB2CDD"/>
    <w:rsid w:val="00DB369C"/>
    <w:rsid w:val="00DB4316"/>
    <w:rsid w:val="00DB5E33"/>
    <w:rsid w:val="00DC047A"/>
    <w:rsid w:val="00DC05CD"/>
    <w:rsid w:val="00DC3EC4"/>
    <w:rsid w:val="00DC51DF"/>
    <w:rsid w:val="00DC58BC"/>
    <w:rsid w:val="00DC7199"/>
    <w:rsid w:val="00DD4D22"/>
    <w:rsid w:val="00DD57EA"/>
    <w:rsid w:val="00DD6336"/>
    <w:rsid w:val="00DD64C3"/>
    <w:rsid w:val="00DD73FD"/>
    <w:rsid w:val="00DE41EE"/>
    <w:rsid w:val="00DE4872"/>
    <w:rsid w:val="00DE5651"/>
    <w:rsid w:val="00DE6D62"/>
    <w:rsid w:val="00DE7AD7"/>
    <w:rsid w:val="00DF5448"/>
    <w:rsid w:val="00DF6094"/>
    <w:rsid w:val="00DF6C3A"/>
    <w:rsid w:val="00DF7669"/>
    <w:rsid w:val="00DF7C8D"/>
    <w:rsid w:val="00E00933"/>
    <w:rsid w:val="00E00E93"/>
    <w:rsid w:val="00E01450"/>
    <w:rsid w:val="00E025F2"/>
    <w:rsid w:val="00E02C71"/>
    <w:rsid w:val="00E045B3"/>
    <w:rsid w:val="00E13B5E"/>
    <w:rsid w:val="00E156CB"/>
    <w:rsid w:val="00E214F7"/>
    <w:rsid w:val="00E23845"/>
    <w:rsid w:val="00E2506F"/>
    <w:rsid w:val="00E25B64"/>
    <w:rsid w:val="00E25E3C"/>
    <w:rsid w:val="00E2655C"/>
    <w:rsid w:val="00E27BA1"/>
    <w:rsid w:val="00E30B0C"/>
    <w:rsid w:val="00E335C8"/>
    <w:rsid w:val="00E344CE"/>
    <w:rsid w:val="00E347F3"/>
    <w:rsid w:val="00E37CA0"/>
    <w:rsid w:val="00E40BA8"/>
    <w:rsid w:val="00E41937"/>
    <w:rsid w:val="00E41A8E"/>
    <w:rsid w:val="00E44A8A"/>
    <w:rsid w:val="00E46B8C"/>
    <w:rsid w:val="00E50107"/>
    <w:rsid w:val="00E5087C"/>
    <w:rsid w:val="00E56239"/>
    <w:rsid w:val="00E56610"/>
    <w:rsid w:val="00E613BB"/>
    <w:rsid w:val="00E6212F"/>
    <w:rsid w:val="00E6392D"/>
    <w:rsid w:val="00E64FA9"/>
    <w:rsid w:val="00E679C3"/>
    <w:rsid w:val="00E71544"/>
    <w:rsid w:val="00E73D03"/>
    <w:rsid w:val="00E75D7F"/>
    <w:rsid w:val="00E80689"/>
    <w:rsid w:val="00E810AA"/>
    <w:rsid w:val="00E81CF4"/>
    <w:rsid w:val="00E82776"/>
    <w:rsid w:val="00E850EF"/>
    <w:rsid w:val="00E864E9"/>
    <w:rsid w:val="00E90B51"/>
    <w:rsid w:val="00E922AB"/>
    <w:rsid w:val="00E923F0"/>
    <w:rsid w:val="00E927F1"/>
    <w:rsid w:val="00E934DE"/>
    <w:rsid w:val="00E948E4"/>
    <w:rsid w:val="00EA0C7A"/>
    <w:rsid w:val="00EA19B3"/>
    <w:rsid w:val="00EA201B"/>
    <w:rsid w:val="00EA20E3"/>
    <w:rsid w:val="00EA56A4"/>
    <w:rsid w:val="00EA599A"/>
    <w:rsid w:val="00EB3809"/>
    <w:rsid w:val="00EB5F92"/>
    <w:rsid w:val="00EC04CC"/>
    <w:rsid w:val="00EC1ACD"/>
    <w:rsid w:val="00EC6089"/>
    <w:rsid w:val="00EC7D60"/>
    <w:rsid w:val="00ED09D8"/>
    <w:rsid w:val="00ED1F50"/>
    <w:rsid w:val="00ED20C3"/>
    <w:rsid w:val="00ED4489"/>
    <w:rsid w:val="00ED4B8C"/>
    <w:rsid w:val="00ED71F8"/>
    <w:rsid w:val="00EE3F71"/>
    <w:rsid w:val="00EE43D1"/>
    <w:rsid w:val="00EE4919"/>
    <w:rsid w:val="00EF1582"/>
    <w:rsid w:val="00EF49D6"/>
    <w:rsid w:val="00EF4CD6"/>
    <w:rsid w:val="00EF4E07"/>
    <w:rsid w:val="00EF50C9"/>
    <w:rsid w:val="00EF69F7"/>
    <w:rsid w:val="00EF6BFC"/>
    <w:rsid w:val="00EF7280"/>
    <w:rsid w:val="00EF7400"/>
    <w:rsid w:val="00F00034"/>
    <w:rsid w:val="00F00F4D"/>
    <w:rsid w:val="00F01640"/>
    <w:rsid w:val="00F01AB8"/>
    <w:rsid w:val="00F01ABB"/>
    <w:rsid w:val="00F02E88"/>
    <w:rsid w:val="00F02FF5"/>
    <w:rsid w:val="00F03574"/>
    <w:rsid w:val="00F04BAF"/>
    <w:rsid w:val="00F056FC"/>
    <w:rsid w:val="00F07A58"/>
    <w:rsid w:val="00F10C59"/>
    <w:rsid w:val="00F11CBC"/>
    <w:rsid w:val="00F1328D"/>
    <w:rsid w:val="00F14C81"/>
    <w:rsid w:val="00F1666E"/>
    <w:rsid w:val="00F17181"/>
    <w:rsid w:val="00F1759F"/>
    <w:rsid w:val="00F200ED"/>
    <w:rsid w:val="00F22079"/>
    <w:rsid w:val="00F25444"/>
    <w:rsid w:val="00F25610"/>
    <w:rsid w:val="00F315E8"/>
    <w:rsid w:val="00F3437D"/>
    <w:rsid w:val="00F40274"/>
    <w:rsid w:val="00F411A4"/>
    <w:rsid w:val="00F470D2"/>
    <w:rsid w:val="00F5257B"/>
    <w:rsid w:val="00F60489"/>
    <w:rsid w:val="00F62072"/>
    <w:rsid w:val="00F655A6"/>
    <w:rsid w:val="00F7127D"/>
    <w:rsid w:val="00F728B5"/>
    <w:rsid w:val="00F74C24"/>
    <w:rsid w:val="00F7568A"/>
    <w:rsid w:val="00F80085"/>
    <w:rsid w:val="00F8160B"/>
    <w:rsid w:val="00F81CC8"/>
    <w:rsid w:val="00F828E8"/>
    <w:rsid w:val="00F83F90"/>
    <w:rsid w:val="00F906AA"/>
    <w:rsid w:val="00F9285E"/>
    <w:rsid w:val="00F94A65"/>
    <w:rsid w:val="00F95EAF"/>
    <w:rsid w:val="00F96525"/>
    <w:rsid w:val="00F967B1"/>
    <w:rsid w:val="00F96AF9"/>
    <w:rsid w:val="00F97F0F"/>
    <w:rsid w:val="00FA3155"/>
    <w:rsid w:val="00FA7222"/>
    <w:rsid w:val="00FA7AB8"/>
    <w:rsid w:val="00FA7B55"/>
    <w:rsid w:val="00FB100B"/>
    <w:rsid w:val="00FB1B54"/>
    <w:rsid w:val="00FB254F"/>
    <w:rsid w:val="00FB3252"/>
    <w:rsid w:val="00FC075F"/>
    <w:rsid w:val="00FC0B99"/>
    <w:rsid w:val="00FC61B8"/>
    <w:rsid w:val="00FC6344"/>
    <w:rsid w:val="00FC6D56"/>
    <w:rsid w:val="00FD0754"/>
    <w:rsid w:val="00FD114B"/>
    <w:rsid w:val="00FD6E69"/>
    <w:rsid w:val="00FE1B87"/>
    <w:rsid w:val="00FE37CF"/>
    <w:rsid w:val="00FE3FD6"/>
    <w:rsid w:val="00FF0268"/>
    <w:rsid w:val="00FF2B59"/>
    <w:rsid w:val="00FF3742"/>
    <w:rsid w:val="00FF6244"/>
    <w:rsid w:val="0925309C"/>
    <w:rsid w:val="0D552B6D"/>
    <w:rsid w:val="11D267E4"/>
    <w:rsid w:val="164E5C10"/>
    <w:rsid w:val="16663379"/>
    <w:rsid w:val="16CB6855"/>
    <w:rsid w:val="17FE46F2"/>
    <w:rsid w:val="194300D3"/>
    <w:rsid w:val="1CE3116F"/>
    <w:rsid w:val="21983295"/>
    <w:rsid w:val="22E52E76"/>
    <w:rsid w:val="252A5A7D"/>
    <w:rsid w:val="25352EA5"/>
    <w:rsid w:val="26C111B2"/>
    <w:rsid w:val="293A0A0B"/>
    <w:rsid w:val="29767442"/>
    <w:rsid w:val="2D0B7853"/>
    <w:rsid w:val="2E0D7642"/>
    <w:rsid w:val="2EB05786"/>
    <w:rsid w:val="31CD6700"/>
    <w:rsid w:val="347C72B7"/>
    <w:rsid w:val="35144E77"/>
    <w:rsid w:val="389338C0"/>
    <w:rsid w:val="39D342AD"/>
    <w:rsid w:val="3A5E2FAA"/>
    <w:rsid w:val="3B35539D"/>
    <w:rsid w:val="3B491FD0"/>
    <w:rsid w:val="3C2544CA"/>
    <w:rsid w:val="3D655B91"/>
    <w:rsid w:val="44925E41"/>
    <w:rsid w:val="464F37A1"/>
    <w:rsid w:val="466C15AA"/>
    <w:rsid w:val="47DB7041"/>
    <w:rsid w:val="49245EC6"/>
    <w:rsid w:val="4A39196D"/>
    <w:rsid w:val="4AF73AEB"/>
    <w:rsid w:val="4DAD1416"/>
    <w:rsid w:val="4E4E3631"/>
    <w:rsid w:val="4F0B3CA6"/>
    <w:rsid w:val="4F874270"/>
    <w:rsid w:val="506A4E80"/>
    <w:rsid w:val="509060E0"/>
    <w:rsid w:val="524B1ADA"/>
    <w:rsid w:val="549C597F"/>
    <w:rsid w:val="584A29E2"/>
    <w:rsid w:val="59513310"/>
    <w:rsid w:val="5CC62B34"/>
    <w:rsid w:val="5D5A200C"/>
    <w:rsid w:val="5E6B15D1"/>
    <w:rsid w:val="5F652D43"/>
    <w:rsid w:val="662B5E31"/>
    <w:rsid w:val="6D175D8C"/>
    <w:rsid w:val="6DCA669F"/>
    <w:rsid w:val="73B92F57"/>
    <w:rsid w:val="7775110C"/>
    <w:rsid w:val="79126F01"/>
    <w:rsid w:val="7C4119B4"/>
    <w:rsid w:val="7C74418F"/>
    <w:rsid w:val="7E3129EB"/>
    <w:rsid w:val="7E5278C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A68BA3D"/>
  <w15:docId w15:val="{D3090E27-649B-4F94-A6E5-65A9A78B8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uiPriority="39" w:unhideWhenUsed="1" w:qFormat="1"/>
    <w:lsdException w:name="toc 9" w:uiPriority="39" w:unhideWhenUsed="1" w:qFormat="1"/>
    <w:lsdException w:name="Normal Indent" w:uiPriority="0" w:qFormat="1"/>
    <w:lsdException w:name="footnote text" w:semiHidden="1" w:unhideWhenUsed="1"/>
    <w:lsdException w:name="annotation text" w:semiHidden="1" w:qFormat="1"/>
    <w:lsdException w:name="header" w:uiPriority="0" w:qFormat="1"/>
    <w:lsdException w:name="footer" w:qFormat="1"/>
    <w:lsdException w:name="index heading" w:semiHidden="1" w:unhideWhenUsed="1"/>
    <w:lsdException w:name="caption" w:semiHidden="1"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uiPriority="0"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widowControl w:val="0"/>
      <w:spacing w:line="400" w:lineRule="exact"/>
      <w:ind w:firstLineChars="200" w:firstLine="200"/>
      <w:jc w:val="both"/>
    </w:pPr>
    <w:rPr>
      <w:kern w:val="2"/>
      <w:sz w:val="24"/>
      <w:szCs w:val="24"/>
    </w:rPr>
  </w:style>
  <w:style w:type="paragraph" w:styleId="1">
    <w:name w:val="heading 1"/>
    <w:basedOn w:val="a0"/>
    <w:next w:val="a0"/>
    <w:link w:val="10"/>
    <w:autoRedefine/>
    <w:qFormat/>
    <w:pPr>
      <w:keepNext/>
      <w:ind w:firstLineChars="0" w:firstLine="0"/>
      <w:jc w:val="left"/>
      <w:outlineLvl w:val="0"/>
    </w:pPr>
    <w:rPr>
      <w:rFonts w:ascii="Vineta BT" w:eastAsia="黑体" w:hAnsi="Vineta BT"/>
      <w:color w:val="000000" w:themeColor="text1"/>
    </w:rPr>
  </w:style>
  <w:style w:type="paragraph" w:styleId="2">
    <w:name w:val="heading 2"/>
    <w:basedOn w:val="a0"/>
    <w:next w:val="a0"/>
    <w:qFormat/>
    <w:pPr>
      <w:keepNext/>
      <w:jc w:val="left"/>
      <w:outlineLvl w:val="1"/>
    </w:pPr>
    <w:rPr>
      <w:bCs/>
    </w:rPr>
  </w:style>
  <w:style w:type="paragraph" w:styleId="3">
    <w:name w:val="heading 3"/>
    <w:basedOn w:val="a0"/>
    <w:next w:val="a0"/>
    <w:qFormat/>
    <w:pPr>
      <w:keepNext/>
      <w:jc w:val="left"/>
      <w:outlineLvl w:val="2"/>
    </w:pPr>
    <w:rPr>
      <w:bCs/>
      <w:color w:val="000000" w:themeColor="text1"/>
    </w:rPr>
  </w:style>
  <w:style w:type="paragraph" w:styleId="4">
    <w:name w:val="heading 4"/>
    <w:basedOn w:val="a0"/>
    <w:next w:val="a0"/>
    <w:link w:val="40"/>
    <w:uiPriority w:val="9"/>
    <w:unhideWhenUsed/>
    <w:qFormat/>
    <w:pPr>
      <w:keepNext/>
      <w:keepLines/>
      <w:spacing w:line="360" w:lineRule="auto"/>
      <w:outlineLvl w:val="3"/>
    </w:pPr>
    <w:rPr>
      <w:rFonts w:eastAsia="Times New Roman" w:cstheme="majorBidi"/>
      <w:bCs/>
      <w:color w:val="000000" w:themeColor="text1"/>
      <w:szCs w:val="28"/>
    </w:rPr>
  </w:style>
  <w:style w:type="paragraph" w:styleId="5">
    <w:name w:val="heading 5"/>
    <w:basedOn w:val="a0"/>
    <w:next w:val="a0"/>
    <w:link w:val="50"/>
    <w:uiPriority w:val="9"/>
    <w:unhideWhenUsed/>
    <w:qFormat/>
    <w:pPr>
      <w:keepNext/>
      <w:keepLines/>
      <w:outlineLvl w:val="4"/>
    </w:pPr>
    <w:rPr>
      <w:bCs/>
      <w:color w:val="000000" w:themeColor="text1"/>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7">
    <w:name w:val="toc 7"/>
    <w:basedOn w:val="a0"/>
    <w:next w:val="a0"/>
    <w:autoRedefine/>
    <w:uiPriority w:val="39"/>
    <w:unhideWhenUsed/>
    <w:qFormat/>
    <w:pPr>
      <w:ind w:left="1440"/>
      <w:jc w:val="left"/>
    </w:pPr>
    <w:rPr>
      <w:rFonts w:asciiTheme="minorHAnsi" w:hAnsiTheme="minorHAnsi" w:cstheme="minorHAnsi"/>
      <w:sz w:val="18"/>
      <w:szCs w:val="18"/>
    </w:rPr>
  </w:style>
  <w:style w:type="paragraph" w:styleId="a4">
    <w:name w:val="Normal Indent"/>
    <w:basedOn w:val="a0"/>
    <w:qFormat/>
    <w:pPr>
      <w:spacing w:line="360" w:lineRule="auto"/>
      <w:ind w:firstLine="420"/>
    </w:pPr>
    <w:rPr>
      <w:kern w:val="0"/>
      <w:sz w:val="21"/>
      <w:szCs w:val="21"/>
    </w:rPr>
  </w:style>
  <w:style w:type="paragraph" w:styleId="a5">
    <w:name w:val="annotation text"/>
    <w:basedOn w:val="a0"/>
    <w:link w:val="a6"/>
    <w:uiPriority w:val="99"/>
    <w:semiHidden/>
    <w:qFormat/>
    <w:pPr>
      <w:jc w:val="left"/>
    </w:pPr>
    <w:rPr>
      <w:kern w:val="0"/>
    </w:rPr>
  </w:style>
  <w:style w:type="paragraph" w:styleId="a7">
    <w:name w:val="Body Text"/>
    <w:basedOn w:val="a0"/>
    <w:link w:val="a8"/>
    <w:autoRedefine/>
    <w:qFormat/>
    <w:pPr>
      <w:spacing w:line="260" w:lineRule="exact"/>
      <w:ind w:leftChars="-43" w:left="-1" w:hangingChars="50" w:hanging="102"/>
      <w:jc w:val="center"/>
    </w:pPr>
    <w:rPr>
      <w:rFonts w:eastAsiaTheme="minorEastAsia"/>
      <w:bCs/>
      <w:spacing w:val="-6"/>
      <w:sz w:val="21"/>
      <w:szCs w:val="21"/>
    </w:rPr>
  </w:style>
  <w:style w:type="paragraph" w:styleId="TOC5">
    <w:name w:val="toc 5"/>
    <w:basedOn w:val="a0"/>
    <w:next w:val="a0"/>
    <w:autoRedefine/>
    <w:uiPriority w:val="39"/>
    <w:unhideWhenUsed/>
    <w:qFormat/>
    <w:pPr>
      <w:ind w:left="960"/>
      <w:jc w:val="left"/>
    </w:pPr>
    <w:rPr>
      <w:rFonts w:asciiTheme="minorHAnsi" w:hAnsiTheme="minorHAnsi" w:cstheme="minorHAnsi"/>
      <w:sz w:val="18"/>
      <w:szCs w:val="18"/>
    </w:rPr>
  </w:style>
  <w:style w:type="paragraph" w:styleId="TOC3">
    <w:name w:val="toc 3"/>
    <w:basedOn w:val="a0"/>
    <w:next w:val="a0"/>
    <w:link w:val="TOC30"/>
    <w:autoRedefine/>
    <w:uiPriority w:val="39"/>
    <w:unhideWhenUsed/>
    <w:qFormat/>
    <w:pPr>
      <w:tabs>
        <w:tab w:val="right" w:leader="dot" w:pos="9070"/>
      </w:tabs>
      <w:ind w:left="480" w:firstLine="400"/>
      <w:jc w:val="left"/>
    </w:pPr>
    <w:rPr>
      <w:iCs/>
      <w:sz w:val="20"/>
      <w:szCs w:val="20"/>
    </w:rPr>
  </w:style>
  <w:style w:type="paragraph" w:styleId="TOC8">
    <w:name w:val="toc 8"/>
    <w:basedOn w:val="a0"/>
    <w:next w:val="a0"/>
    <w:autoRedefine/>
    <w:uiPriority w:val="39"/>
    <w:unhideWhenUsed/>
    <w:qFormat/>
    <w:pPr>
      <w:ind w:left="1680"/>
      <w:jc w:val="left"/>
    </w:pPr>
    <w:rPr>
      <w:rFonts w:asciiTheme="minorHAnsi" w:hAnsiTheme="minorHAnsi" w:cstheme="minorHAnsi"/>
      <w:sz w:val="18"/>
      <w:szCs w:val="18"/>
    </w:rPr>
  </w:style>
  <w:style w:type="paragraph" w:styleId="a9">
    <w:name w:val="Date"/>
    <w:basedOn w:val="a0"/>
    <w:next w:val="a0"/>
    <w:link w:val="aa"/>
    <w:autoRedefine/>
    <w:uiPriority w:val="99"/>
    <w:semiHidden/>
    <w:unhideWhenUsed/>
    <w:qFormat/>
    <w:pPr>
      <w:ind w:leftChars="2500" w:left="100"/>
    </w:pPr>
  </w:style>
  <w:style w:type="paragraph" w:styleId="ab">
    <w:name w:val="Balloon Text"/>
    <w:basedOn w:val="a0"/>
    <w:link w:val="ac"/>
    <w:autoRedefine/>
    <w:uiPriority w:val="99"/>
    <w:semiHidden/>
    <w:unhideWhenUsed/>
    <w:qFormat/>
    <w:rPr>
      <w:sz w:val="18"/>
      <w:szCs w:val="18"/>
    </w:rPr>
  </w:style>
  <w:style w:type="paragraph" w:styleId="ad">
    <w:name w:val="footer"/>
    <w:basedOn w:val="a0"/>
    <w:link w:val="ae"/>
    <w:uiPriority w:val="99"/>
    <w:qFormat/>
    <w:pPr>
      <w:tabs>
        <w:tab w:val="center" w:pos="4153"/>
        <w:tab w:val="right" w:pos="8306"/>
      </w:tabs>
      <w:snapToGrid w:val="0"/>
      <w:jc w:val="left"/>
    </w:pPr>
    <w:rPr>
      <w:sz w:val="18"/>
      <w:szCs w:val="18"/>
    </w:rPr>
  </w:style>
  <w:style w:type="paragraph" w:styleId="af">
    <w:name w:val="header"/>
    <w:basedOn w:val="a0"/>
    <w:qFormat/>
    <w:pPr>
      <w:pBdr>
        <w:bottom w:val="single" w:sz="6" w:space="1" w:color="auto"/>
      </w:pBdr>
      <w:tabs>
        <w:tab w:val="center" w:pos="4153"/>
        <w:tab w:val="right" w:pos="8306"/>
      </w:tabs>
      <w:snapToGrid w:val="0"/>
      <w:jc w:val="center"/>
    </w:pPr>
    <w:rPr>
      <w:sz w:val="18"/>
      <w:szCs w:val="18"/>
    </w:rPr>
  </w:style>
  <w:style w:type="paragraph" w:styleId="TOC1">
    <w:name w:val="toc 1"/>
    <w:basedOn w:val="a0"/>
    <w:next w:val="a0"/>
    <w:autoRedefine/>
    <w:uiPriority w:val="39"/>
    <w:unhideWhenUsed/>
    <w:qFormat/>
    <w:pPr>
      <w:tabs>
        <w:tab w:val="right" w:leader="dot" w:pos="9060"/>
      </w:tabs>
      <w:ind w:firstLine="402"/>
      <w:jc w:val="left"/>
    </w:pPr>
    <w:rPr>
      <w:rFonts w:asciiTheme="minorHAnsi" w:hAnsiTheme="minorHAnsi" w:cstheme="minorHAnsi"/>
      <w:b/>
      <w:bCs/>
      <w:caps/>
      <w:sz w:val="20"/>
      <w:szCs w:val="20"/>
    </w:rPr>
  </w:style>
  <w:style w:type="paragraph" w:styleId="TOC4">
    <w:name w:val="toc 4"/>
    <w:basedOn w:val="a0"/>
    <w:next w:val="a0"/>
    <w:autoRedefine/>
    <w:uiPriority w:val="39"/>
    <w:unhideWhenUsed/>
    <w:qFormat/>
    <w:pPr>
      <w:tabs>
        <w:tab w:val="right" w:leader="dot" w:pos="9060"/>
      </w:tabs>
      <w:ind w:left="720" w:firstLine="360"/>
      <w:jc w:val="left"/>
    </w:pPr>
    <w:rPr>
      <w:rFonts w:asciiTheme="minorHAnsi" w:hAnsiTheme="minorHAnsi" w:cstheme="minorHAnsi"/>
      <w:sz w:val="18"/>
      <w:szCs w:val="18"/>
    </w:rPr>
  </w:style>
  <w:style w:type="paragraph" w:styleId="TOC6">
    <w:name w:val="toc 6"/>
    <w:basedOn w:val="a0"/>
    <w:next w:val="a0"/>
    <w:autoRedefine/>
    <w:uiPriority w:val="39"/>
    <w:unhideWhenUsed/>
    <w:qFormat/>
    <w:pPr>
      <w:ind w:left="1200"/>
      <w:jc w:val="left"/>
    </w:pPr>
    <w:rPr>
      <w:rFonts w:asciiTheme="minorHAnsi" w:hAnsiTheme="minorHAnsi" w:cstheme="minorHAnsi"/>
      <w:sz w:val="18"/>
      <w:szCs w:val="18"/>
    </w:rPr>
  </w:style>
  <w:style w:type="paragraph" w:styleId="af0">
    <w:name w:val="table of figures"/>
    <w:basedOn w:val="a0"/>
    <w:next w:val="a0"/>
    <w:autoRedefine/>
    <w:uiPriority w:val="99"/>
    <w:unhideWhenUsed/>
    <w:qFormat/>
    <w:pPr>
      <w:ind w:left="480" w:hanging="480"/>
      <w:jc w:val="left"/>
    </w:pPr>
    <w:rPr>
      <w:rFonts w:asciiTheme="minorHAnsi" w:hAnsiTheme="minorHAnsi" w:cstheme="minorHAnsi"/>
      <w:smallCaps/>
      <w:sz w:val="20"/>
      <w:szCs w:val="20"/>
    </w:rPr>
  </w:style>
  <w:style w:type="paragraph" w:styleId="TOC2">
    <w:name w:val="toc 2"/>
    <w:basedOn w:val="a0"/>
    <w:next w:val="a0"/>
    <w:autoRedefine/>
    <w:uiPriority w:val="39"/>
    <w:unhideWhenUsed/>
    <w:qFormat/>
    <w:pPr>
      <w:tabs>
        <w:tab w:val="right" w:leader="dot" w:pos="9060"/>
      </w:tabs>
      <w:ind w:left="240" w:firstLine="400"/>
      <w:jc w:val="left"/>
    </w:pPr>
    <w:rPr>
      <w:rFonts w:asciiTheme="minorHAnsi" w:hAnsiTheme="minorHAnsi" w:cstheme="minorHAnsi"/>
      <w:smallCaps/>
      <w:sz w:val="20"/>
      <w:szCs w:val="20"/>
    </w:rPr>
  </w:style>
  <w:style w:type="paragraph" w:styleId="TOC9">
    <w:name w:val="toc 9"/>
    <w:basedOn w:val="a0"/>
    <w:next w:val="a0"/>
    <w:autoRedefine/>
    <w:uiPriority w:val="39"/>
    <w:unhideWhenUsed/>
    <w:qFormat/>
    <w:pPr>
      <w:ind w:left="1920"/>
      <w:jc w:val="left"/>
    </w:pPr>
    <w:rPr>
      <w:rFonts w:asciiTheme="minorHAnsi" w:hAnsiTheme="minorHAnsi" w:cstheme="minorHAnsi"/>
      <w:sz w:val="18"/>
      <w:szCs w:val="18"/>
    </w:rPr>
  </w:style>
  <w:style w:type="paragraph" w:styleId="af1">
    <w:name w:val="Normal (Web)"/>
    <w:basedOn w:val="a0"/>
    <w:uiPriority w:val="99"/>
    <w:qFormat/>
    <w:pPr>
      <w:widowControl/>
      <w:spacing w:before="100" w:beforeAutospacing="1" w:after="100" w:afterAutospacing="1"/>
      <w:jc w:val="left"/>
    </w:pPr>
    <w:rPr>
      <w:rFonts w:ascii="宋体" w:cs="宋体"/>
      <w:kern w:val="0"/>
    </w:rPr>
  </w:style>
  <w:style w:type="paragraph" w:styleId="af2">
    <w:name w:val="annotation subject"/>
    <w:basedOn w:val="a5"/>
    <w:next w:val="a5"/>
    <w:link w:val="af3"/>
    <w:uiPriority w:val="99"/>
    <w:semiHidden/>
    <w:unhideWhenUsed/>
    <w:qFormat/>
    <w:rPr>
      <w:b/>
      <w:bCs/>
      <w:kern w:val="2"/>
      <w:sz w:val="21"/>
    </w:rPr>
  </w:style>
  <w:style w:type="paragraph" w:styleId="af4">
    <w:name w:val="Body Text First Indent"/>
    <w:basedOn w:val="a7"/>
    <w:link w:val="af5"/>
    <w:unhideWhenUsed/>
    <w:qFormat/>
    <w:pPr>
      <w:spacing w:after="120"/>
      <w:ind w:firstLineChars="100" w:firstLine="420"/>
    </w:pPr>
    <w:rPr>
      <w:szCs w:val="24"/>
    </w:rPr>
  </w:style>
  <w:style w:type="table" w:styleId="af6">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Strong"/>
    <w:basedOn w:val="a1"/>
    <w:uiPriority w:val="22"/>
    <w:qFormat/>
    <w:rPr>
      <w:b/>
      <w:bCs/>
    </w:rPr>
  </w:style>
  <w:style w:type="character" w:styleId="af8">
    <w:name w:val="page number"/>
    <w:basedOn w:val="a1"/>
    <w:uiPriority w:val="99"/>
    <w:qFormat/>
  </w:style>
  <w:style w:type="character" w:styleId="af9">
    <w:name w:val="Emphasis"/>
    <w:basedOn w:val="a1"/>
    <w:uiPriority w:val="20"/>
    <w:qFormat/>
    <w:rPr>
      <w:i/>
      <w:iCs/>
    </w:rPr>
  </w:style>
  <w:style w:type="character" w:styleId="afa">
    <w:name w:val="Hyperlink"/>
    <w:basedOn w:val="a1"/>
    <w:uiPriority w:val="99"/>
    <w:unhideWhenUsed/>
    <w:qFormat/>
    <w:rPr>
      <w:color w:val="0000FF"/>
      <w:u w:val="single"/>
    </w:rPr>
  </w:style>
  <w:style w:type="character" w:styleId="afb">
    <w:name w:val="annotation reference"/>
    <w:basedOn w:val="a1"/>
    <w:uiPriority w:val="99"/>
    <w:semiHidden/>
    <w:unhideWhenUsed/>
    <w:qFormat/>
    <w:rPr>
      <w:sz w:val="21"/>
      <w:szCs w:val="21"/>
    </w:rPr>
  </w:style>
  <w:style w:type="character" w:customStyle="1" w:styleId="ac">
    <w:name w:val="批注框文本 字符"/>
    <w:basedOn w:val="a1"/>
    <w:link w:val="ab"/>
    <w:uiPriority w:val="99"/>
    <w:semiHidden/>
    <w:qFormat/>
    <w:rPr>
      <w:kern w:val="2"/>
      <w:sz w:val="18"/>
      <w:szCs w:val="18"/>
    </w:rPr>
  </w:style>
  <w:style w:type="paragraph" w:styleId="afc">
    <w:name w:val="No Spacing"/>
    <w:uiPriority w:val="1"/>
    <w:qFormat/>
    <w:pPr>
      <w:widowControl w:val="0"/>
      <w:jc w:val="both"/>
    </w:pPr>
    <w:rPr>
      <w:kern w:val="2"/>
      <w:sz w:val="21"/>
      <w:szCs w:val="24"/>
    </w:rPr>
  </w:style>
  <w:style w:type="paragraph" w:customStyle="1" w:styleId="11">
    <w:name w:val="修订1"/>
    <w:hidden/>
    <w:uiPriority w:val="99"/>
    <w:semiHidden/>
    <w:qFormat/>
    <w:rPr>
      <w:kern w:val="2"/>
      <w:sz w:val="21"/>
      <w:szCs w:val="24"/>
    </w:rPr>
  </w:style>
  <w:style w:type="paragraph" w:styleId="afd">
    <w:name w:val="List Paragraph"/>
    <w:basedOn w:val="a0"/>
    <w:uiPriority w:val="34"/>
    <w:qFormat/>
    <w:pPr>
      <w:ind w:firstLine="420"/>
    </w:pPr>
  </w:style>
  <w:style w:type="character" w:customStyle="1" w:styleId="a6">
    <w:name w:val="批注文字 字符"/>
    <w:link w:val="a5"/>
    <w:autoRedefine/>
    <w:uiPriority w:val="99"/>
    <w:semiHidden/>
    <w:qFormat/>
    <w:locked/>
    <w:rPr>
      <w:sz w:val="24"/>
      <w:szCs w:val="24"/>
    </w:rPr>
  </w:style>
  <w:style w:type="character" w:customStyle="1" w:styleId="12">
    <w:name w:val="批注文字 字符1"/>
    <w:basedOn w:val="a1"/>
    <w:uiPriority w:val="99"/>
    <w:semiHidden/>
    <w:qFormat/>
    <w:rPr>
      <w:kern w:val="2"/>
      <w:sz w:val="21"/>
      <w:szCs w:val="24"/>
    </w:rPr>
  </w:style>
  <w:style w:type="character" w:styleId="afe">
    <w:name w:val="Placeholder Text"/>
    <w:basedOn w:val="a1"/>
    <w:uiPriority w:val="99"/>
    <w:semiHidden/>
    <w:qFormat/>
    <w:rPr>
      <w:color w:val="808080"/>
    </w:rPr>
  </w:style>
  <w:style w:type="character" w:customStyle="1" w:styleId="50">
    <w:name w:val="标题 5 字符"/>
    <w:basedOn w:val="a1"/>
    <w:link w:val="5"/>
    <w:uiPriority w:val="9"/>
    <w:qFormat/>
    <w:rPr>
      <w:bCs/>
      <w:color w:val="000000" w:themeColor="text1"/>
      <w:kern w:val="2"/>
      <w:sz w:val="24"/>
      <w:szCs w:val="28"/>
    </w:rPr>
  </w:style>
  <w:style w:type="character" w:customStyle="1" w:styleId="a8">
    <w:name w:val="正文文本 字符"/>
    <w:basedOn w:val="a1"/>
    <w:link w:val="a7"/>
    <w:qFormat/>
    <w:rPr>
      <w:rFonts w:eastAsiaTheme="minorEastAsia"/>
      <w:bCs/>
      <w:spacing w:val="-6"/>
      <w:kern w:val="2"/>
      <w:sz w:val="21"/>
      <w:szCs w:val="21"/>
    </w:rPr>
  </w:style>
  <w:style w:type="character" w:customStyle="1" w:styleId="af5">
    <w:name w:val="正文文本首行缩进 字符"/>
    <w:basedOn w:val="a8"/>
    <w:link w:val="af4"/>
    <w:uiPriority w:val="99"/>
    <w:semiHidden/>
    <w:qFormat/>
    <w:rPr>
      <w:rFonts w:ascii="黑体" w:eastAsia="黑体" w:hAnsi="黑体"/>
      <w:bCs/>
      <w:spacing w:val="-6"/>
      <w:kern w:val="2"/>
      <w:sz w:val="21"/>
      <w:szCs w:val="24"/>
    </w:rPr>
  </w:style>
  <w:style w:type="table" w:customStyle="1" w:styleId="13">
    <w:name w:val="网格型1"/>
    <w:basedOn w:val="a2"/>
    <w:uiPriority w:val="39"/>
    <w:qFormat/>
    <w:rPr>
      <w:rFonts w:ascii="Calibri" w:eastAsia="微软雅黑"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2"/>
    <w:uiPriority w:val="39"/>
    <w:qFormat/>
    <w:rPr>
      <w:rFonts w:ascii="Calibri" w:eastAsia="微软雅黑"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hidden/>
    <w:uiPriority w:val="99"/>
    <w:semiHidden/>
    <w:qFormat/>
    <w:rPr>
      <w:kern w:val="2"/>
      <w:sz w:val="21"/>
      <w:szCs w:val="24"/>
    </w:rPr>
  </w:style>
  <w:style w:type="character" w:customStyle="1" w:styleId="af3">
    <w:name w:val="批注主题 字符"/>
    <w:basedOn w:val="a6"/>
    <w:link w:val="af2"/>
    <w:uiPriority w:val="99"/>
    <w:semiHidden/>
    <w:qFormat/>
    <w:rPr>
      <w:b/>
      <w:bCs/>
      <w:kern w:val="2"/>
      <w:sz w:val="21"/>
      <w:szCs w:val="24"/>
    </w:rPr>
  </w:style>
  <w:style w:type="character" w:customStyle="1" w:styleId="aa">
    <w:name w:val="日期 字符"/>
    <w:basedOn w:val="a1"/>
    <w:link w:val="a9"/>
    <w:uiPriority w:val="99"/>
    <w:semiHidden/>
    <w:qFormat/>
    <w:rPr>
      <w:kern w:val="2"/>
      <w:sz w:val="21"/>
      <w:szCs w:val="24"/>
    </w:rPr>
  </w:style>
  <w:style w:type="character" w:customStyle="1" w:styleId="ae">
    <w:name w:val="页脚 字符"/>
    <w:basedOn w:val="a1"/>
    <w:link w:val="ad"/>
    <w:uiPriority w:val="99"/>
    <w:qFormat/>
    <w:rPr>
      <w:kern w:val="2"/>
      <w:sz w:val="18"/>
      <w:szCs w:val="18"/>
    </w:rPr>
  </w:style>
  <w:style w:type="paragraph" w:customStyle="1" w:styleId="TOC10">
    <w:name w:val="TOC 标题1"/>
    <w:basedOn w:val="1"/>
    <w:next w:val="a0"/>
    <w:uiPriority w:val="39"/>
    <w:unhideWhenUsed/>
    <w:qFormat/>
    <w:pPr>
      <w:keepLines/>
      <w:widowControl/>
      <w:spacing w:before="240" w:line="259" w:lineRule="auto"/>
      <w:outlineLvl w:val="9"/>
    </w:pPr>
    <w:rPr>
      <w:rFonts w:asciiTheme="majorHAnsi" w:eastAsiaTheme="majorEastAsia" w:hAnsiTheme="majorHAnsi" w:cstheme="majorBidi"/>
      <w:color w:val="365F91" w:themeColor="accent1" w:themeShade="BF"/>
      <w:kern w:val="0"/>
      <w:sz w:val="32"/>
      <w:szCs w:val="32"/>
    </w:rPr>
  </w:style>
  <w:style w:type="character" w:customStyle="1" w:styleId="40">
    <w:name w:val="标题 4 字符"/>
    <w:basedOn w:val="a1"/>
    <w:link w:val="4"/>
    <w:uiPriority w:val="9"/>
    <w:qFormat/>
    <w:rPr>
      <w:rFonts w:eastAsia="Times New Roman" w:cstheme="majorBidi"/>
      <w:bCs/>
      <w:color w:val="000000" w:themeColor="text1"/>
      <w:kern w:val="2"/>
      <w:sz w:val="24"/>
      <w:szCs w:val="28"/>
    </w:rPr>
  </w:style>
  <w:style w:type="paragraph" w:customStyle="1" w:styleId="14">
    <w:name w:val="样式1"/>
    <w:basedOn w:val="TOC2"/>
    <w:qFormat/>
  </w:style>
  <w:style w:type="character" w:customStyle="1" w:styleId="TOC30">
    <w:name w:val="TOC 3 字符"/>
    <w:basedOn w:val="a1"/>
    <w:link w:val="TOC3"/>
    <w:uiPriority w:val="39"/>
    <w:qFormat/>
    <w:rPr>
      <w:iCs/>
      <w:kern w:val="2"/>
    </w:rPr>
  </w:style>
  <w:style w:type="character" w:customStyle="1" w:styleId="textbjt2n">
    <w:name w:val="text_bjt2n"/>
    <w:qFormat/>
  </w:style>
  <w:style w:type="paragraph" w:customStyle="1" w:styleId="aff">
    <w:name w:val="标准文件_段"/>
    <w:link w:val="Char"/>
    <w:qFormat/>
    <w:pPr>
      <w:autoSpaceDE w:val="0"/>
      <w:autoSpaceDN w:val="0"/>
      <w:ind w:firstLineChars="200" w:firstLine="200"/>
      <w:jc w:val="both"/>
    </w:pPr>
    <w:rPr>
      <w:rFonts w:ascii="宋体"/>
      <w:sz w:val="21"/>
    </w:rPr>
  </w:style>
  <w:style w:type="character" w:customStyle="1" w:styleId="Char">
    <w:name w:val="标准文件_段 Char"/>
    <w:link w:val="aff"/>
    <w:qFormat/>
    <w:rPr>
      <w:rFonts w:ascii="宋体"/>
      <w:sz w:val="21"/>
    </w:rPr>
  </w:style>
  <w:style w:type="character" w:customStyle="1" w:styleId="Char0">
    <w:name w:val="段 Char"/>
    <w:link w:val="aff0"/>
    <w:qFormat/>
    <w:locked/>
    <w:rPr>
      <w:rFonts w:ascii="宋体" w:hAnsi="宋体"/>
      <w:sz w:val="18"/>
      <w:szCs w:val="18"/>
    </w:rPr>
  </w:style>
  <w:style w:type="paragraph" w:customStyle="1" w:styleId="aff0">
    <w:name w:val="段"/>
    <w:link w:val="Char0"/>
    <w:qFormat/>
    <w:pPr>
      <w:widowControl w:val="0"/>
      <w:tabs>
        <w:tab w:val="center" w:pos="4201"/>
        <w:tab w:val="right" w:leader="dot" w:pos="9298"/>
      </w:tabs>
      <w:autoSpaceDE w:val="0"/>
      <w:autoSpaceDN w:val="0"/>
    </w:pPr>
    <w:rPr>
      <w:rFonts w:ascii="宋体" w:hAnsi="宋体"/>
      <w:sz w:val="18"/>
      <w:szCs w:val="18"/>
    </w:rPr>
  </w:style>
  <w:style w:type="paragraph" w:customStyle="1" w:styleId="p0">
    <w:name w:val="p0"/>
    <w:basedOn w:val="a0"/>
    <w:qFormat/>
    <w:pPr>
      <w:widowControl/>
      <w:spacing w:line="240" w:lineRule="auto"/>
      <w:ind w:firstLineChars="0" w:firstLine="0"/>
      <w:jc w:val="left"/>
    </w:pPr>
    <w:rPr>
      <w:kern w:val="0"/>
      <w:sz w:val="21"/>
      <w:szCs w:val="21"/>
    </w:rPr>
  </w:style>
  <w:style w:type="character" w:customStyle="1" w:styleId="10">
    <w:name w:val="标题 1 字符"/>
    <w:basedOn w:val="a1"/>
    <w:link w:val="1"/>
    <w:qFormat/>
    <w:rPr>
      <w:rFonts w:ascii="Vineta BT" w:eastAsia="黑体" w:hAnsi="Vineta BT"/>
      <w:color w:val="000000" w:themeColor="text1"/>
      <w:kern w:val="2"/>
      <w:sz w:val="24"/>
      <w:szCs w:val="24"/>
    </w:rPr>
  </w:style>
  <w:style w:type="paragraph" w:customStyle="1" w:styleId="a">
    <w:name w:val="标准文件_正文表标题"/>
    <w:next w:val="aff"/>
    <w:qFormat/>
    <w:pPr>
      <w:numPr>
        <w:numId w:val="1"/>
      </w:numPr>
      <w:tabs>
        <w:tab w:val="left" w:pos="0"/>
      </w:tabs>
      <w:spacing w:beforeLines="50" w:before="50" w:afterLines="50" w:after="50"/>
      <w:jc w:val="center"/>
    </w:pPr>
    <w:rPr>
      <w:rFonts w:ascii="黑体" w:eastAsia="黑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5.wmf"/><Relationship Id="rId42" Type="http://schemas.openxmlformats.org/officeDocument/2006/relationships/oleObject" Target="embeddings/oleObject12.bin"/><Relationship Id="rId47" Type="http://schemas.openxmlformats.org/officeDocument/2006/relationships/oleObject" Target="embeddings/oleObject14.bin"/><Relationship Id="rId63" Type="http://schemas.openxmlformats.org/officeDocument/2006/relationships/image" Target="media/image31.emf"/><Relationship Id="rId68" Type="http://schemas.openxmlformats.org/officeDocument/2006/relationships/header" Target="header4.xml"/><Relationship Id="rId7" Type="http://schemas.openxmlformats.org/officeDocument/2006/relationships/endnotes" Target="endnotes.xml"/><Relationship Id="rId71"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1.bin"/><Relationship Id="rId29" Type="http://schemas.openxmlformats.org/officeDocument/2006/relationships/oleObject" Target="embeddings/oleObject7.bin"/><Relationship Id="rId11" Type="http://schemas.openxmlformats.org/officeDocument/2006/relationships/footer" Target="footer2.xml"/><Relationship Id="rId24" Type="http://schemas.openxmlformats.org/officeDocument/2006/relationships/image" Target="media/image7.wmf"/><Relationship Id="rId32" Type="http://schemas.openxmlformats.org/officeDocument/2006/relationships/image" Target="media/image12.png"/><Relationship Id="rId37" Type="http://schemas.openxmlformats.org/officeDocument/2006/relationships/image" Target="media/image15.wmf"/><Relationship Id="rId40" Type="http://schemas.openxmlformats.org/officeDocument/2006/relationships/oleObject" Target="embeddings/oleObject11.bin"/><Relationship Id="rId45" Type="http://schemas.openxmlformats.org/officeDocument/2006/relationships/oleObject" Target="embeddings/oleObject13.bin"/><Relationship Id="rId53" Type="http://schemas.openxmlformats.org/officeDocument/2006/relationships/oleObject" Target="embeddings/oleObject17.bin"/><Relationship Id="rId58" Type="http://schemas.openxmlformats.org/officeDocument/2006/relationships/image" Target="media/image28.wmf"/><Relationship Id="rId66" Type="http://schemas.openxmlformats.org/officeDocument/2006/relationships/image" Target="media/image33.wmf"/><Relationship Id="rId5" Type="http://schemas.openxmlformats.org/officeDocument/2006/relationships/webSettings" Target="webSettings.xml"/><Relationship Id="rId61" Type="http://schemas.openxmlformats.org/officeDocument/2006/relationships/oleObject" Target="embeddings/oleObject19.bin"/><Relationship Id="rId19" Type="http://schemas.openxmlformats.org/officeDocument/2006/relationships/image" Target="media/image4.wmf"/><Relationship Id="rId14" Type="http://schemas.openxmlformats.org/officeDocument/2006/relationships/image" Target="media/image1.png"/><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image" Target="media/image10.png"/><Relationship Id="rId35" Type="http://schemas.openxmlformats.org/officeDocument/2006/relationships/image" Target="media/image14.wmf"/><Relationship Id="rId43" Type="http://schemas.openxmlformats.org/officeDocument/2006/relationships/image" Target="media/image18.jpeg"/><Relationship Id="rId48" Type="http://schemas.openxmlformats.org/officeDocument/2006/relationships/image" Target="media/image21.wmf"/><Relationship Id="rId56" Type="http://schemas.openxmlformats.org/officeDocument/2006/relationships/image" Target="media/image26.png"/><Relationship Id="rId64" Type="http://schemas.openxmlformats.org/officeDocument/2006/relationships/image" Target="media/image32.wmf"/><Relationship Id="rId69" Type="http://schemas.openxmlformats.org/officeDocument/2006/relationships/footer" Target="footer4.xml"/><Relationship Id="rId8" Type="http://schemas.openxmlformats.org/officeDocument/2006/relationships/header" Target="header1.xml"/><Relationship Id="rId51" Type="http://schemas.openxmlformats.org/officeDocument/2006/relationships/oleObject" Target="embeddings/oleObject16.bin"/><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image" Target="media/image3.wmf"/><Relationship Id="rId25" Type="http://schemas.openxmlformats.org/officeDocument/2006/relationships/oleObject" Target="embeddings/oleObject5.bin"/><Relationship Id="rId33" Type="http://schemas.openxmlformats.org/officeDocument/2006/relationships/image" Target="media/image13.wmf"/><Relationship Id="rId38" Type="http://schemas.openxmlformats.org/officeDocument/2006/relationships/oleObject" Target="embeddings/oleObject10.bin"/><Relationship Id="rId46" Type="http://schemas.openxmlformats.org/officeDocument/2006/relationships/image" Target="media/image20.wmf"/><Relationship Id="rId59" Type="http://schemas.openxmlformats.org/officeDocument/2006/relationships/oleObject" Target="embeddings/oleObject18.bin"/><Relationship Id="rId67" Type="http://schemas.openxmlformats.org/officeDocument/2006/relationships/oleObject" Target="embeddings/oleObject21.bin"/><Relationship Id="rId20" Type="http://schemas.openxmlformats.org/officeDocument/2006/relationships/oleObject" Target="embeddings/oleObject3.bin"/><Relationship Id="rId41" Type="http://schemas.openxmlformats.org/officeDocument/2006/relationships/image" Target="media/image17.wmf"/><Relationship Id="rId54" Type="http://schemas.openxmlformats.org/officeDocument/2006/relationships/image" Target="media/image24.png"/><Relationship Id="rId62" Type="http://schemas.openxmlformats.org/officeDocument/2006/relationships/image" Target="media/image30.emf"/><Relationship Id="rId7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2.wmf"/><Relationship Id="rId23" Type="http://schemas.openxmlformats.org/officeDocument/2006/relationships/image" Target="media/image6.jpeg"/><Relationship Id="rId28" Type="http://schemas.openxmlformats.org/officeDocument/2006/relationships/image" Target="media/image9.wmf"/><Relationship Id="rId36" Type="http://schemas.openxmlformats.org/officeDocument/2006/relationships/oleObject" Target="embeddings/oleObject9.bin"/><Relationship Id="rId49" Type="http://schemas.openxmlformats.org/officeDocument/2006/relationships/oleObject" Target="embeddings/oleObject15.bin"/><Relationship Id="rId57" Type="http://schemas.openxmlformats.org/officeDocument/2006/relationships/image" Target="media/image27.png"/><Relationship Id="rId10" Type="http://schemas.openxmlformats.org/officeDocument/2006/relationships/footer" Target="footer1.xml"/><Relationship Id="rId31" Type="http://schemas.openxmlformats.org/officeDocument/2006/relationships/image" Target="media/image11.png"/><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9.wmf"/><Relationship Id="rId65" Type="http://schemas.openxmlformats.org/officeDocument/2006/relationships/oleObject" Target="embeddings/oleObject20.bin"/><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oleObject" Target="embeddings/oleObject2.bin"/><Relationship Id="rId39" Type="http://schemas.openxmlformats.org/officeDocument/2006/relationships/image" Target="media/image16.wmf"/><Relationship Id="rId34" Type="http://schemas.openxmlformats.org/officeDocument/2006/relationships/oleObject" Target="embeddings/oleObject8.bin"/><Relationship Id="rId50" Type="http://schemas.openxmlformats.org/officeDocument/2006/relationships/image" Target="media/image22.wmf"/><Relationship Id="rId55" Type="http://schemas.openxmlformats.org/officeDocument/2006/relationships/image" Target="media/image2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2DB06C-C673-4011-B42D-F8A74E2DFE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27</Pages>
  <Words>9071</Words>
  <Characters>11793</Characters>
  <Application>Microsoft Office Word</Application>
  <DocSecurity>0</DocSecurity>
  <Lines>907</Lines>
  <Paragraphs>1159</Paragraphs>
  <ScaleCrop>false</ScaleCrop>
  <Company>Microsoft</Company>
  <LinksUpToDate>false</LinksUpToDate>
  <CharactersWithSpaces>19705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丁敏</dc:creator>
  <cp:lastModifiedBy>yong wang</cp:lastModifiedBy>
  <cp:revision>4</cp:revision>
  <cp:lastPrinted>2024-07-05T04:21:00Z</cp:lastPrinted>
  <dcterms:created xsi:type="dcterms:W3CDTF">2026-06-15T02:38:00Z</dcterms:created>
  <dcterms:modified xsi:type="dcterms:W3CDTF">2026-06-17T03:24:00Z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16C7BE1567BA4B52AD7054C4789DA121_13</vt:lpwstr>
  </property>
  <property fmtid="{D5CDD505-2E9C-101B-9397-08002B2CF9AE}" pid="4" name="KSOTemplateDocerSaveRecord">
    <vt:lpwstr>eyJoZGlkIjoiMDRiN2FiY2Q3ZTYyNzRjNjQ0Y2ZhMzllZGNmMTZkOTQiLCJ1c2VySWQiOiIzNTAzNjk1OTQifQ==</vt:lpwstr>
  </property>
</Properties>
</file>